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21434">
      <w:pPr>
        <w:spacing w:line="600" w:lineRule="exact"/>
        <w:rPr>
          <w:rFonts w:hint="default" w:ascii="仿宋_GB2312" w:hAnsi="仿宋_GB2312" w:eastAsia="仿宋_GB2312" w:cs="仿宋_GB2312"/>
          <w:sz w:val="32"/>
          <w:szCs w:val="32"/>
          <w:lang w:val="en-US" w:eastAsia="zh-CN"/>
        </w:rPr>
      </w:pPr>
      <w:bookmarkStart w:id="2" w:name="_GoBack"/>
      <w:bookmarkEnd w:id="2"/>
      <w:r>
        <w:rPr>
          <w:rFonts w:hint="eastAsia" w:ascii="仿宋_GB2312" w:hAnsi="仿宋_GB2312" w:eastAsia="仿宋_GB2312" w:cs="仿宋_GB2312"/>
          <w:sz w:val="32"/>
          <w:szCs w:val="32"/>
          <w:lang w:val="en-US" w:eastAsia="zh-CN"/>
        </w:rPr>
        <w:t>附件1：</w:t>
      </w:r>
    </w:p>
    <w:p w14:paraId="04A5E092">
      <w:pPr>
        <w:numPr>
          <w:ilvl w:val="0"/>
          <w:numId w:val="0"/>
        </w:numPr>
        <w:tabs>
          <w:tab w:val="left" w:pos="718"/>
        </w:tabs>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太原理工大学2025年“五育杯“乒乓球比赛竞赛规程</w:t>
      </w:r>
    </w:p>
    <w:p w14:paraId="10DF806E">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一、主办单位：</w:t>
      </w:r>
    </w:p>
    <w:p w14:paraId="67CF196A">
      <w:pPr>
        <w:ind w:firstLine="640" w:firstLineChars="200"/>
        <w:rPr>
          <w:rFonts w:hint="eastAsia" w:ascii="仿宋" w:hAnsi="仿宋" w:eastAsia="仿宋" w:cs="仿宋"/>
          <w:sz w:val="32"/>
          <w:szCs w:val="32"/>
        </w:rPr>
      </w:pPr>
      <w:r>
        <w:rPr>
          <w:rFonts w:hint="eastAsia" w:ascii="仿宋" w:hAnsi="仿宋" w:eastAsia="仿宋" w:cs="仿宋"/>
          <w:sz w:val="32"/>
          <w:szCs w:val="32"/>
        </w:rPr>
        <w:t>太原理工大学体育运动委员会</w:t>
      </w:r>
    </w:p>
    <w:p w14:paraId="2F755A76">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二、承办单位及协办单位：</w:t>
      </w:r>
    </w:p>
    <w:p w14:paraId="6CB4895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体育与健康工程学院、学工部、校团委、后勤保障部、</w:t>
      </w:r>
      <w:r>
        <w:rPr>
          <w:rFonts w:hint="eastAsia" w:ascii="仿宋" w:hAnsi="仿宋" w:eastAsia="仿宋" w:cs="仿宋"/>
          <w:sz w:val="32"/>
          <w:szCs w:val="32"/>
          <w:lang w:val="en-US" w:eastAsia="zh-CN"/>
        </w:rPr>
        <w:t>国球爱好者联盟（学生社团）</w:t>
      </w:r>
    </w:p>
    <w:p w14:paraId="7EDEAFCB">
      <w:pPr>
        <w:ind w:firstLine="643"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b/>
          <w:bCs/>
          <w:sz w:val="32"/>
          <w:szCs w:val="32"/>
          <w:lang w:val="en-US" w:eastAsia="zh-Hans"/>
        </w:rPr>
        <w:t>三</w:t>
      </w:r>
      <w:r>
        <w:rPr>
          <w:rFonts w:hint="eastAsia" w:ascii="仿宋" w:hAnsi="仿宋" w:eastAsia="仿宋" w:cs="仿宋"/>
          <w:b/>
          <w:bCs/>
          <w:sz w:val="32"/>
          <w:szCs w:val="32"/>
        </w:rPr>
        <w:t>、比赛时间：</w:t>
      </w:r>
    </w:p>
    <w:p w14:paraId="4B1D7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暂定于2025年3月22日开赛</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Hans"/>
          <w14:textFill>
            <w14:solidFill>
              <w14:schemeClr w14:val="tx1"/>
            </w14:solidFill>
          </w14:textFill>
        </w:rPr>
        <w:t>具体时间另行通知</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0891BB66">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baseline"/>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Hans"/>
        </w:rPr>
        <w:t>四</w:t>
      </w:r>
      <w:r>
        <w:rPr>
          <w:rFonts w:hint="eastAsia" w:ascii="仿宋" w:hAnsi="仿宋" w:eastAsia="仿宋" w:cs="仿宋"/>
          <w:b/>
          <w:bCs/>
          <w:color w:val="000000"/>
          <w:kern w:val="0"/>
          <w:sz w:val="32"/>
          <w:szCs w:val="32"/>
          <w:lang w:val="en-US" w:eastAsia="zh-CN"/>
        </w:rPr>
        <w:t>、比赛地点及日程</w:t>
      </w:r>
    </w:p>
    <w:p w14:paraId="76B3C9DE">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baseline"/>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比赛地点：</w:t>
      </w:r>
    </w:p>
    <w:p w14:paraId="551EA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初赛：迎西校区乒乓球场、明向校区乒乓球场。</w:t>
      </w:r>
    </w:p>
    <w:p w14:paraId="790A43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决赛：迎西校区体育馆</w:t>
      </w:r>
    </w:p>
    <w:p w14:paraId="2183D6A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竞赛日程（暂定）</w:t>
      </w:r>
    </w:p>
    <w:tbl>
      <w:tblPr>
        <w:tblStyle w:val="5"/>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81"/>
        <w:gridCol w:w="4442"/>
      </w:tblGrid>
      <w:tr w14:paraId="03F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14:paraId="6B4FC1B0">
            <w:pPr>
              <w:keepNext w:val="0"/>
              <w:keepLines w:val="0"/>
              <w:widowControl/>
              <w:suppressLineNumbers w:val="0"/>
              <w:jc w:val="center"/>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ascii="仿宋" w:hAnsi="仿宋" w:eastAsia="仿宋" w:cs="仿宋"/>
                <w:color w:val="000000"/>
                <w:kern w:val="0"/>
                <w:sz w:val="31"/>
                <w:szCs w:val="31"/>
                <w:lang w:val="en-US" w:eastAsia="zh-CN" w:bidi="ar"/>
              </w:rPr>
              <w:t>日期</w:t>
            </w:r>
          </w:p>
        </w:tc>
        <w:tc>
          <w:tcPr>
            <w:tcW w:w="2281" w:type="dxa"/>
            <w:vAlign w:val="top"/>
          </w:tcPr>
          <w:p w14:paraId="77A33D35">
            <w:pPr>
              <w:keepNext w:val="0"/>
              <w:keepLines w:val="0"/>
              <w:widowControl/>
              <w:suppressLineNumbers w:val="0"/>
              <w:jc w:val="center"/>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ascii="仿宋" w:hAnsi="仿宋" w:eastAsia="仿宋" w:cs="仿宋"/>
                <w:color w:val="000000"/>
                <w:kern w:val="0"/>
                <w:sz w:val="31"/>
                <w:szCs w:val="31"/>
                <w:lang w:val="en-US" w:eastAsia="zh-CN" w:bidi="ar"/>
              </w:rPr>
              <w:t>时间</w:t>
            </w:r>
          </w:p>
        </w:tc>
        <w:tc>
          <w:tcPr>
            <w:tcW w:w="4442" w:type="dxa"/>
            <w:vAlign w:val="top"/>
          </w:tcPr>
          <w:p w14:paraId="7723C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项目</w:t>
            </w:r>
          </w:p>
        </w:tc>
      </w:tr>
      <w:tr w14:paraId="23EC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2CCDB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3月22日</w:t>
            </w:r>
          </w:p>
        </w:tc>
        <w:tc>
          <w:tcPr>
            <w:tcW w:w="2281" w:type="dxa"/>
            <w:vAlign w:val="top"/>
          </w:tcPr>
          <w:p w14:paraId="1B4F9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39316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明向校区男子单打初赛小组赛</w:t>
            </w:r>
          </w:p>
        </w:tc>
      </w:tr>
      <w:tr w14:paraId="320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64C3D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570751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4C76A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明向校区男子单打初赛淘汰赛</w:t>
            </w:r>
          </w:p>
        </w:tc>
      </w:tr>
      <w:tr w14:paraId="358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38EBDB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3月23日</w:t>
            </w:r>
          </w:p>
        </w:tc>
        <w:tc>
          <w:tcPr>
            <w:tcW w:w="2281" w:type="dxa"/>
            <w:vAlign w:val="top"/>
          </w:tcPr>
          <w:p w14:paraId="11BC9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41EF03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明向校区女子单打初赛小组赛</w:t>
            </w:r>
          </w:p>
        </w:tc>
      </w:tr>
      <w:tr w14:paraId="022F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72063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5B7CF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279737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明向校区女子单打初赛淘汰赛</w:t>
            </w:r>
          </w:p>
        </w:tc>
      </w:tr>
      <w:tr w14:paraId="6F6F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09AF2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3月29日</w:t>
            </w:r>
          </w:p>
        </w:tc>
        <w:tc>
          <w:tcPr>
            <w:tcW w:w="2281" w:type="dxa"/>
            <w:vAlign w:val="top"/>
          </w:tcPr>
          <w:p w14:paraId="26850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60FE8B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迎西校区男子单打初赛小组赛</w:t>
            </w:r>
          </w:p>
        </w:tc>
      </w:tr>
      <w:tr w14:paraId="3D2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501C89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530C6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79D0E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迎西校区男子单打初赛淘汰赛</w:t>
            </w:r>
          </w:p>
        </w:tc>
      </w:tr>
      <w:tr w14:paraId="53EC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70DC49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3月30日</w:t>
            </w:r>
          </w:p>
        </w:tc>
        <w:tc>
          <w:tcPr>
            <w:tcW w:w="2281" w:type="dxa"/>
            <w:vAlign w:val="top"/>
          </w:tcPr>
          <w:p w14:paraId="035138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566B6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迎西校区女子单打初赛小组赛</w:t>
            </w:r>
          </w:p>
        </w:tc>
      </w:tr>
      <w:tr w14:paraId="7CDC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1442D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39FDD0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79ED6C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迎西校区女子单打初赛淘汰赛</w:t>
            </w:r>
          </w:p>
        </w:tc>
      </w:tr>
      <w:tr w14:paraId="4A6D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7754DD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4月12日</w:t>
            </w:r>
          </w:p>
        </w:tc>
        <w:tc>
          <w:tcPr>
            <w:tcW w:w="2281" w:type="dxa"/>
            <w:vAlign w:val="top"/>
          </w:tcPr>
          <w:p w14:paraId="7E8979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727A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明向校区男子团体初赛小组赛</w:t>
            </w:r>
          </w:p>
        </w:tc>
      </w:tr>
      <w:tr w14:paraId="5E8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02C52F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19B523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389037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明向校区男子团体初赛淘汰赛</w:t>
            </w:r>
          </w:p>
        </w:tc>
      </w:tr>
      <w:tr w14:paraId="168E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5B2FA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4月13日</w:t>
            </w:r>
          </w:p>
        </w:tc>
        <w:tc>
          <w:tcPr>
            <w:tcW w:w="2281" w:type="dxa"/>
            <w:vAlign w:val="top"/>
          </w:tcPr>
          <w:p w14:paraId="324866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vAlign w:val="top"/>
          </w:tcPr>
          <w:p w14:paraId="2C834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明向校区女子团体初赛小组赛</w:t>
            </w:r>
          </w:p>
        </w:tc>
      </w:tr>
      <w:tr w14:paraId="23AE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2F623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674A9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vAlign w:val="top"/>
          </w:tcPr>
          <w:p w14:paraId="6D6E6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明向校区女子团体初赛淘汰赛</w:t>
            </w:r>
          </w:p>
        </w:tc>
      </w:tr>
      <w:tr w14:paraId="572B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44088D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4月19日</w:t>
            </w:r>
          </w:p>
        </w:tc>
        <w:tc>
          <w:tcPr>
            <w:tcW w:w="2281" w:type="dxa"/>
            <w:vAlign w:val="top"/>
          </w:tcPr>
          <w:p w14:paraId="4CF6A2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shd w:val="clear" w:color="auto" w:fill="auto"/>
            <w:vAlign w:val="top"/>
          </w:tcPr>
          <w:p w14:paraId="21E37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迎西校区男子团体初赛小组赛</w:t>
            </w:r>
          </w:p>
        </w:tc>
      </w:tr>
      <w:tr w14:paraId="1761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2E2F1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32F00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shd w:val="clear" w:color="auto" w:fill="auto"/>
            <w:vAlign w:val="top"/>
          </w:tcPr>
          <w:p w14:paraId="6BFBD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迎西校区男子团体初赛淘汰赛</w:t>
            </w:r>
          </w:p>
        </w:tc>
      </w:tr>
      <w:tr w14:paraId="316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restart"/>
            <w:vAlign w:val="top"/>
          </w:tcPr>
          <w:p w14:paraId="52DA6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pPr>
          </w:p>
          <w:p w14:paraId="68BD7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pPr>
          </w:p>
          <w:p w14:paraId="62DB42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pPr>
          </w:p>
          <w:p w14:paraId="7EA79A60">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4月20日</w:t>
            </w:r>
          </w:p>
        </w:tc>
        <w:tc>
          <w:tcPr>
            <w:tcW w:w="2281" w:type="dxa"/>
            <w:vAlign w:val="top"/>
          </w:tcPr>
          <w:p w14:paraId="3CBEF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9:00-12:00</w:t>
            </w:r>
          </w:p>
        </w:tc>
        <w:tc>
          <w:tcPr>
            <w:tcW w:w="4442" w:type="dxa"/>
            <w:shd w:val="clear" w:color="auto" w:fill="auto"/>
            <w:vAlign w:val="top"/>
          </w:tcPr>
          <w:p w14:paraId="1F2B2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迎西校区女子团体初赛小组赛</w:t>
            </w:r>
          </w:p>
        </w:tc>
      </w:tr>
      <w:tr w14:paraId="1C32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788A4A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634EB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14:00-18:00</w:t>
            </w:r>
          </w:p>
        </w:tc>
        <w:tc>
          <w:tcPr>
            <w:tcW w:w="4442" w:type="dxa"/>
            <w:shd w:val="clear" w:color="auto" w:fill="auto"/>
            <w:vAlign w:val="top"/>
          </w:tcPr>
          <w:p w14:paraId="4EF5DF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迎西校区女子团体初赛淘汰赛</w:t>
            </w:r>
          </w:p>
        </w:tc>
      </w:tr>
      <w:tr w14:paraId="3003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4C0D55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3FD9AD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9：30-12：00</w:t>
            </w:r>
          </w:p>
        </w:tc>
        <w:tc>
          <w:tcPr>
            <w:tcW w:w="4442" w:type="dxa"/>
            <w:shd w:val="clear" w:color="auto" w:fill="auto"/>
            <w:vAlign w:val="top"/>
          </w:tcPr>
          <w:p w14:paraId="24555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男子单打、女子单打决赛</w:t>
            </w:r>
          </w:p>
        </w:tc>
      </w:tr>
      <w:tr w14:paraId="307F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53500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shd w:val="clear" w:color="auto" w:fill="auto"/>
            <w:vAlign w:val="top"/>
          </w:tcPr>
          <w:p w14:paraId="6A17B2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14：00-16:00</w:t>
            </w:r>
          </w:p>
        </w:tc>
        <w:tc>
          <w:tcPr>
            <w:tcW w:w="4442" w:type="dxa"/>
            <w:shd w:val="clear" w:color="auto" w:fill="auto"/>
            <w:vAlign w:val="top"/>
          </w:tcPr>
          <w:p w14:paraId="352A5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男子团体、女子团体决赛</w:t>
            </w:r>
          </w:p>
        </w:tc>
      </w:tr>
      <w:tr w14:paraId="1E18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26008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shd w:val="clear" w:color="auto" w:fill="auto"/>
            <w:vAlign w:val="top"/>
          </w:tcPr>
          <w:p w14:paraId="05D51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16：00-16:30</w:t>
            </w:r>
          </w:p>
        </w:tc>
        <w:tc>
          <w:tcPr>
            <w:tcW w:w="4442" w:type="dxa"/>
            <w:shd w:val="clear" w:color="auto" w:fill="auto"/>
            <w:vAlign w:val="top"/>
          </w:tcPr>
          <w:p w14:paraId="76043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颁奖仪式</w:t>
            </w:r>
          </w:p>
        </w:tc>
      </w:tr>
      <w:tr w14:paraId="48FE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604444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6A59F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14:00-16:00</w:t>
            </w:r>
          </w:p>
        </w:tc>
        <w:tc>
          <w:tcPr>
            <w:tcW w:w="4442" w:type="dxa"/>
            <w:shd w:val="clear" w:color="auto" w:fill="auto"/>
            <w:vAlign w:val="top"/>
          </w:tcPr>
          <w:p w14:paraId="24B6C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r>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t>乒乓球趣味活动</w:t>
            </w:r>
          </w:p>
        </w:tc>
      </w:tr>
      <w:tr w14:paraId="10FA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continue"/>
            <w:vAlign w:val="top"/>
          </w:tcPr>
          <w:p w14:paraId="49A5E3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2281" w:type="dxa"/>
            <w:vAlign w:val="top"/>
          </w:tcPr>
          <w:p w14:paraId="780A9F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kern w:val="0"/>
                <w:sz w:val="32"/>
                <w:szCs w:val="32"/>
                <w:vertAlign w:val="baseline"/>
                <w:lang w:val="en-US" w:eastAsia="zh-CN"/>
                <w14:textFill>
                  <w14:solidFill>
                    <w14:schemeClr w14:val="tx1"/>
                  </w14:solidFill>
                </w14:textFill>
              </w:rPr>
            </w:pPr>
          </w:p>
        </w:tc>
        <w:tc>
          <w:tcPr>
            <w:tcW w:w="4442" w:type="dxa"/>
            <w:shd w:val="clear" w:color="auto" w:fill="auto"/>
            <w:vAlign w:val="top"/>
          </w:tcPr>
          <w:p w14:paraId="12BCC0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32"/>
                <w:szCs w:val="32"/>
                <w:vertAlign w:val="baseline"/>
                <w:lang w:val="en-US" w:eastAsia="zh-CN"/>
                <w14:textFill>
                  <w14:solidFill>
                    <w14:schemeClr w14:val="tx1"/>
                  </w14:solidFill>
                </w14:textFill>
              </w:rPr>
            </w:pPr>
          </w:p>
        </w:tc>
      </w:tr>
    </w:tbl>
    <w:p w14:paraId="3EA35E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p>
    <w:p w14:paraId="5AAA60D4">
      <w:pPr>
        <w:keepNext w:val="0"/>
        <w:keepLines w:val="0"/>
        <w:pageBreakBefore w:val="0"/>
        <w:kinsoku/>
        <w:wordWrap/>
        <w:overflowPunct/>
        <w:topLinePunct w:val="0"/>
        <w:autoSpaceDE/>
        <w:autoSpaceDN/>
        <w:bidi w:val="0"/>
        <w:adjustRightInd/>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五、比赛组别：</w:t>
      </w:r>
    </w:p>
    <w:p w14:paraId="3FC0305B">
      <w:pPr>
        <w:keepNext w:val="0"/>
        <w:keepLines w:val="0"/>
        <w:pageBreakBefore w:val="0"/>
        <w:kinsoku/>
        <w:wordWrap/>
        <w:overflowPunct/>
        <w:topLinePunct w:val="0"/>
        <w:autoSpaceDE/>
        <w:autoSpaceDN/>
        <w:bidi w:val="0"/>
        <w:adjustRightInd/>
        <w:spacing w:line="360" w:lineRule="auto"/>
        <w:ind w:firstLine="640" w:firstLineChars="200"/>
        <w:rPr>
          <w:rFonts w:hint="eastAsia" w:ascii="仿宋" w:hAnsi="仿宋" w:eastAsia="仿宋" w:cs="仿宋"/>
          <w:b w:val="0"/>
          <w:bCs w:val="0"/>
          <w:color w:val="181717" w:themeColor="background2" w:themeShade="1A"/>
          <w:sz w:val="32"/>
          <w:szCs w:val="32"/>
          <w:highlight w:val="none"/>
          <w:lang w:val="en-US"/>
        </w:rPr>
      </w:pPr>
      <w:r>
        <w:rPr>
          <w:rFonts w:hint="eastAsia" w:ascii="仿宋" w:hAnsi="仿宋" w:eastAsia="仿宋" w:cs="仿宋"/>
          <w:b w:val="0"/>
          <w:bCs w:val="0"/>
          <w:color w:val="181717" w:themeColor="background2" w:themeShade="1A"/>
          <w:sz w:val="32"/>
          <w:szCs w:val="32"/>
          <w:highlight w:val="none"/>
          <w:lang w:val="en-US" w:eastAsia="zh-CN"/>
        </w:rPr>
        <w:t>本次比赛，仅设置</w:t>
      </w:r>
      <w:r>
        <w:rPr>
          <w:rFonts w:hint="eastAsia" w:ascii="仿宋" w:hAnsi="仿宋" w:eastAsia="仿宋" w:cs="仿宋"/>
          <w:b w:val="0"/>
          <w:bCs w:val="0"/>
          <w:color w:val="181717" w:themeColor="background2" w:themeShade="1A"/>
          <w:sz w:val="32"/>
          <w:szCs w:val="32"/>
          <w:highlight w:val="none"/>
        </w:rPr>
        <w:t>非体育</w:t>
      </w:r>
      <w:r>
        <w:rPr>
          <w:rFonts w:hint="eastAsia" w:ascii="仿宋" w:hAnsi="仿宋" w:eastAsia="仿宋" w:cs="仿宋"/>
          <w:b w:val="0"/>
          <w:bCs w:val="0"/>
          <w:color w:val="181717" w:themeColor="background2" w:themeShade="1A"/>
          <w:sz w:val="32"/>
          <w:szCs w:val="32"/>
          <w:highlight w:val="none"/>
          <w:lang w:val="en-US" w:eastAsia="zh-CN"/>
        </w:rPr>
        <w:t>专业</w:t>
      </w:r>
      <w:r>
        <w:rPr>
          <w:rFonts w:hint="eastAsia" w:ascii="仿宋" w:hAnsi="仿宋" w:eastAsia="仿宋" w:cs="仿宋"/>
          <w:b w:val="0"/>
          <w:bCs w:val="0"/>
          <w:color w:val="181717" w:themeColor="background2" w:themeShade="1A"/>
          <w:sz w:val="32"/>
          <w:szCs w:val="32"/>
          <w:highlight w:val="none"/>
        </w:rPr>
        <w:t>组</w:t>
      </w:r>
      <w:r>
        <w:rPr>
          <w:rFonts w:hint="eastAsia" w:ascii="仿宋" w:hAnsi="仿宋" w:eastAsia="仿宋" w:cs="仿宋"/>
          <w:b w:val="0"/>
          <w:bCs w:val="0"/>
          <w:color w:val="181717" w:themeColor="background2" w:themeShade="1A"/>
          <w:sz w:val="32"/>
          <w:szCs w:val="32"/>
          <w:highlight w:val="none"/>
          <w:lang w:val="en-US" w:eastAsia="zh-CN"/>
        </w:rPr>
        <w:t>别</w:t>
      </w:r>
      <w:r>
        <w:rPr>
          <w:rFonts w:hint="eastAsia" w:ascii="仿宋" w:hAnsi="仿宋" w:eastAsia="仿宋" w:cs="仿宋"/>
          <w:b w:val="0"/>
          <w:bCs w:val="0"/>
          <w:color w:val="181717" w:themeColor="background2" w:themeShade="1A"/>
          <w:sz w:val="32"/>
          <w:szCs w:val="32"/>
          <w:highlight w:val="none"/>
          <w:lang w:eastAsia="zh-CN"/>
        </w:rPr>
        <w:t>，</w:t>
      </w:r>
      <w:r>
        <w:rPr>
          <w:rFonts w:hint="eastAsia" w:ascii="仿宋" w:hAnsi="仿宋" w:eastAsia="仿宋" w:cs="仿宋"/>
          <w:b w:val="0"/>
          <w:bCs w:val="0"/>
          <w:color w:val="181717" w:themeColor="background2" w:themeShade="1A"/>
          <w:sz w:val="32"/>
          <w:szCs w:val="32"/>
          <w:highlight w:val="none"/>
          <w:lang w:val="en-US" w:eastAsia="zh-CN"/>
        </w:rPr>
        <w:t>体育类专业学生不参加比赛。</w:t>
      </w:r>
    </w:p>
    <w:p w14:paraId="7DF3EB7D">
      <w:pPr>
        <w:pStyle w:val="7"/>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643" w:firstLineChars="200"/>
        <w:rPr>
          <w:rFonts w:hint="eastAsia" w:ascii="仿宋" w:hAnsi="仿宋" w:eastAsia="仿宋" w:cs="仿宋"/>
          <w:b/>
          <w:bCs/>
          <w:color w:val="auto"/>
          <w:sz w:val="32"/>
          <w:szCs w:val="32"/>
          <w:lang w:val="en-US" w:eastAsia="zh-Hans"/>
        </w:rPr>
      </w:pPr>
      <w:r>
        <w:rPr>
          <w:rFonts w:hint="eastAsia" w:ascii="仿宋" w:hAnsi="仿宋" w:eastAsia="仿宋" w:cs="仿宋"/>
          <w:b/>
          <w:bCs/>
          <w:color w:val="auto"/>
          <w:sz w:val="32"/>
          <w:szCs w:val="32"/>
          <w:lang w:val="en-US" w:eastAsia="zh-Hans"/>
        </w:rPr>
        <w:t>六</w:t>
      </w:r>
      <w:r>
        <w:rPr>
          <w:rFonts w:hint="eastAsia" w:ascii="仿宋" w:hAnsi="仿宋" w:eastAsia="仿宋" w:cs="仿宋"/>
          <w:b/>
          <w:bCs/>
          <w:color w:val="auto"/>
          <w:sz w:val="32"/>
          <w:szCs w:val="32"/>
          <w:lang w:eastAsia="zh-Hans"/>
        </w:rPr>
        <w:t>、</w:t>
      </w:r>
      <w:r>
        <w:rPr>
          <w:rFonts w:hint="eastAsia" w:ascii="仿宋" w:hAnsi="仿宋" w:eastAsia="仿宋" w:cs="仿宋"/>
          <w:b/>
          <w:bCs/>
          <w:color w:val="auto"/>
          <w:sz w:val="32"/>
          <w:szCs w:val="32"/>
          <w:lang w:val="en-US" w:eastAsia="zh-Hans"/>
        </w:rPr>
        <w:t>报名及参赛要求</w:t>
      </w:r>
    </w:p>
    <w:p w14:paraId="774ED65E">
      <w:pPr>
        <w:keepNext w:val="0"/>
        <w:keepLines w:val="0"/>
        <w:widowControl/>
        <w:suppressLineNumbers w:val="0"/>
        <w:ind w:firstLine="620" w:firstLineChars="200"/>
        <w:jc w:val="left"/>
        <w:rPr>
          <w:rFonts w:hint="eastAsia" w:ascii="仿宋" w:hAnsi="仿宋" w:eastAsia="仿宋" w:cs="仿宋"/>
          <w:b/>
          <w:bCs/>
          <w:color w:val="auto"/>
          <w:sz w:val="32"/>
          <w:szCs w:val="32"/>
          <w:lang w:val="en-US" w:eastAsia="zh-CN"/>
        </w:rPr>
      </w:pPr>
      <w:r>
        <w:rPr>
          <w:rFonts w:ascii="仿宋" w:hAnsi="仿宋" w:eastAsia="仿宋" w:cs="仿宋"/>
          <w:color w:val="000000"/>
          <w:kern w:val="0"/>
          <w:sz w:val="31"/>
          <w:szCs w:val="31"/>
          <w:lang w:val="en-US" w:eastAsia="zh-CN" w:bidi="ar"/>
        </w:rPr>
        <w:t>1、以学院为单位报名（求实学院按书院报名），各</w:t>
      </w:r>
      <w:r>
        <w:rPr>
          <w:rFonts w:hint="eastAsia" w:ascii="仿宋" w:hAnsi="仿宋" w:eastAsia="仿宋" w:cs="仿宋"/>
          <w:color w:val="000000"/>
          <w:kern w:val="0"/>
          <w:sz w:val="31"/>
          <w:szCs w:val="31"/>
          <w:lang w:val="en-US" w:eastAsia="zh-CN" w:bidi="ar"/>
        </w:rPr>
        <w:t>学院限报领队一名，教练员一名，参赛运动员必须为我校正式录取的全日制学生，本科生、研究生均可。报名表须经本单位相关负责人签字（参赛人员以报名表为准）。</w:t>
      </w:r>
    </w:p>
    <w:p w14:paraId="5E8D53EC">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2、团体赛每个学院男女团各限报一队，每队</w:t>
      </w:r>
      <w:r>
        <w:rPr>
          <w:rFonts w:hint="eastAsia" w:ascii="仿宋" w:hAnsi="仿宋" w:eastAsia="仿宋" w:cs="仿宋"/>
          <w:sz w:val="32"/>
          <w:szCs w:val="32"/>
          <w:lang w:val="en-US" w:eastAsia="zh-CN"/>
        </w:rPr>
        <w:t>参赛队员不得少于3人，不得超过5人。单打每个学院男、女单打各限报两人</w:t>
      </w:r>
      <w:r>
        <w:rPr>
          <w:rFonts w:hint="eastAsia" w:ascii="仿宋" w:hAnsi="仿宋" w:eastAsia="仿宋" w:cs="仿宋"/>
          <w:b w:val="0"/>
          <w:bCs w:val="0"/>
          <w:color w:val="2B2B2B"/>
          <w:kern w:val="0"/>
          <w:sz w:val="32"/>
          <w:szCs w:val="32"/>
          <w:lang w:val="en-US" w:eastAsia="zh-CN" w:bidi="ar"/>
        </w:rPr>
        <w:t>（运动员必须为我校正式录取的全日制</w:t>
      </w:r>
      <w:r>
        <w:rPr>
          <w:rFonts w:hint="eastAsia" w:ascii="仿宋" w:hAnsi="仿宋" w:eastAsia="仿宋" w:cs="仿宋"/>
          <w:b w:val="0"/>
          <w:bCs w:val="0"/>
          <w:color w:val="2B2B2B"/>
          <w:kern w:val="0"/>
          <w:sz w:val="32"/>
          <w:szCs w:val="32"/>
          <w:lang w:val="en-US" w:eastAsia="zh-Hans" w:bidi="ar"/>
        </w:rPr>
        <w:t>学</w:t>
      </w:r>
      <w:r>
        <w:rPr>
          <w:rFonts w:hint="eastAsia" w:ascii="仿宋" w:hAnsi="仿宋" w:eastAsia="仿宋" w:cs="仿宋"/>
          <w:b w:val="0"/>
          <w:bCs w:val="0"/>
          <w:color w:val="2B2B2B"/>
          <w:kern w:val="0"/>
          <w:sz w:val="32"/>
          <w:szCs w:val="32"/>
          <w:lang w:val="en-US" w:eastAsia="zh-CN" w:bidi="ar"/>
        </w:rPr>
        <w:t>生，本科生、研究生均可）。报名表须经本单位相关负责人签字（参赛人员以报名表为准）。</w:t>
      </w:r>
    </w:p>
    <w:p w14:paraId="110C30C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3、每场比赛开始前，将审查运动员信息，未登记在本场比赛报名表上的队员，不得参与该场比赛，记录表一经登记，不得修改。</w:t>
      </w:r>
    </w:p>
    <w:p w14:paraId="237028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4、各队所选拔的队员需保证身体健康，无先天性心脏病等不适合进行剧烈运动的疾病，在报名时需为参赛队员购买保险，并签署竞赛承诺书。</w:t>
      </w:r>
    </w:p>
    <w:p w14:paraId="4F3F43D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5、报名表一经提交，除参赛队员出现伤病，确需更换外（需提供医院证明、院系证明并经体育运动委员会同意后方可更换），其他情况，不</w:t>
      </w:r>
      <w:r>
        <w:rPr>
          <w:rFonts w:hint="eastAsia" w:ascii="仿宋" w:hAnsi="仿宋" w:eastAsia="仿宋" w:cs="仿宋"/>
          <w:b w:val="0"/>
          <w:bCs w:val="0"/>
          <w:color w:val="2B2B2B"/>
          <w:kern w:val="0"/>
          <w:sz w:val="32"/>
          <w:szCs w:val="32"/>
          <w:highlight w:val="none"/>
          <w:lang w:val="en-US" w:eastAsia="zh-CN" w:bidi="ar"/>
        </w:rPr>
        <w:t>得</w:t>
      </w:r>
      <w:r>
        <w:rPr>
          <w:rFonts w:hint="eastAsia" w:ascii="仿宋" w:hAnsi="仿宋" w:eastAsia="仿宋" w:cs="仿宋"/>
          <w:b w:val="0"/>
          <w:bCs w:val="0"/>
          <w:color w:val="2B2B2B"/>
          <w:kern w:val="0"/>
          <w:sz w:val="32"/>
          <w:szCs w:val="32"/>
          <w:lang w:val="en-US" w:eastAsia="zh-CN" w:bidi="ar"/>
        </w:rPr>
        <w:t>更换参赛队员。</w:t>
      </w:r>
    </w:p>
    <w:p w14:paraId="6B17B608">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0" w:leftChars="0" w:firstLine="643" w:firstLineChars="200"/>
        <w:jc w:val="both"/>
        <w:textAlignment w:val="baseline"/>
        <w:outlineLvl w:val="0"/>
        <w:rPr>
          <w:rFonts w:hint="eastAsia" w:ascii="仿宋" w:hAnsi="仿宋" w:eastAsia="仿宋" w:cs="仿宋"/>
          <w:b/>
          <w:bCs w:val="0"/>
          <w:i w:val="0"/>
          <w:caps w:val="0"/>
          <w:spacing w:val="0"/>
          <w:w w:val="100"/>
          <w:sz w:val="32"/>
          <w:szCs w:val="32"/>
          <w:lang w:val="en-US" w:eastAsia="zh-CN"/>
        </w:rPr>
      </w:pPr>
      <w:bookmarkStart w:id="0" w:name="_Toc28493"/>
      <w:r>
        <w:rPr>
          <w:rFonts w:hint="eastAsia" w:ascii="仿宋" w:hAnsi="仿宋" w:eastAsia="仿宋" w:cs="仿宋"/>
          <w:b/>
          <w:bCs w:val="0"/>
          <w:i w:val="0"/>
          <w:caps w:val="0"/>
          <w:spacing w:val="0"/>
          <w:w w:val="100"/>
          <w:sz w:val="32"/>
          <w:szCs w:val="32"/>
          <w:lang w:val="en-US" w:eastAsia="zh-Hans"/>
        </w:rPr>
        <w:t>七</w:t>
      </w:r>
      <w:r>
        <w:rPr>
          <w:rFonts w:hint="eastAsia" w:ascii="仿宋" w:hAnsi="仿宋" w:eastAsia="仿宋" w:cs="仿宋"/>
          <w:b/>
          <w:bCs w:val="0"/>
          <w:i w:val="0"/>
          <w:caps w:val="0"/>
          <w:spacing w:val="0"/>
          <w:w w:val="100"/>
          <w:sz w:val="32"/>
          <w:szCs w:val="32"/>
          <w:lang w:val="en-US" w:eastAsia="zh-CN"/>
        </w:rPr>
        <w:t>、竞赛办法</w:t>
      </w:r>
      <w:bookmarkEnd w:id="0"/>
    </w:p>
    <w:p w14:paraId="48DE856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eastAsia="zh-CN" w:bidi="ar"/>
        </w:rPr>
      </w:pPr>
      <w:r>
        <w:rPr>
          <w:rFonts w:hint="eastAsia" w:ascii="仿宋" w:hAnsi="仿宋" w:eastAsia="仿宋" w:cs="仿宋"/>
          <w:b w:val="0"/>
          <w:bCs w:val="0"/>
          <w:color w:val="2B2B2B"/>
          <w:kern w:val="0"/>
          <w:sz w:val="32"/>
          <w:szCs w:val="32"/>
          <w:lang w:val="en-US" w:eastAsia="zh-CN" w:bidi="ar"/>
        </w:rPr>
        <w:t>1、初赛分赛区为明向、迎西2个赛区</w:t>
      </w:r>
      <w:r>
        <w:rPr>
          <w:rFonts w:hint="eastAsia" w:ascii="仿宋" w:hAnsi="仿宋" w:eastAsia="仿宋" w:cs="仿宋"/>
          <w:b w:val="0"/>
          <w:bCs w:val="0"/>
          <w:color w:val="2B2B2B"/>
          <w:kern w:val="0"/>
          <w:sz w:val="32"/>
          <w:szCs w:val="32"/>
          <w:lang w:eastAsia="zh-CN" w:bidi="ar"/>
        </w:rPr>
        <w:t>。</w:t>
      </w:r>
      <w:r>
        <w:rPr>
          <w:rFonts w:hint="eastAsia" w:ascii="仿宋" w:hAnsi="仿宋" w:eastAsia="仿宋" w:cs="仿宋"/>
          <w:b w:val="0"/>
          <w:bCs w:val="0"/>
          <w:color w:val="2B2B2B"/>
          <w:kern w:val="0"/>
          <w:sz w:val="32"/>
          <w:szCs w:val="32"/>
          <w:lang w:val="en-US" w:eastAsia="zh-CN" w:bidi="ar"/>
        </w:rPr>
        <w:t>单打</w:t>
      </w:r>
      <w:r>
        <w:rPr>
          <w:rFonts w:hint="eastAsia" w:ascii="仿宋" w:hAnsi="仿宋" w:eastAsia="仿宋" w:cs="仿宋"/>
          <w:b w:val="0"/>
          <w:bCs w:val="0"/>
          <w:color w:val="2B2B2B"/>
          <w:kern w:val="0"/>
          <w:sz w:val="32"/>
          <w:szCs w:val="32"/>
          <w:lang w:val="en-US" w:eastAsia="zh-Hans" w:bidi="ar"/>
        </w:rPr>
        <w:t>赛制</w:t>
      </w:r>
      <w:r>
        <w:rPr>
          <w:rFonts w:hint="eastAsia" w:ascii="仿宋" w:hAnsi="仿宋" w:eastAsia="仿宋" w:cs="仿宋"/>
          <w:b w:val="0"/>
          <w:bCs w:val="0"/>
          <w:color w:val="2B2B2B"/>
          <w:kern w:val="0"/>
          <w:sz w:val="32"/>
          <w:szCs w:val="32"/>
          <w:lang w:val="en-US" w:eastAsia="zh-CN" w:bidi="ar"/>
        </w:rPr>
        <w:t>和团体赛制均</w:t>
      </w:r>
      <w:r>
        <w:rPr>
          <w:rFonts w:hint="eastAsia" w:ascii="仿宋" w:hAnsi="仿宋" w:eastAsia="仿宋" w:cs="仿宋"/>
          <w:b w:val="0"/>
          <w:bCs w:val="0"/>
          <w:color w:val="2B2B2B"/>
          <w:kern w:val="0"/>
          <w:sz w:val="32"/>
          <w:szCs w:val="32"/>
          <w:lang w:val="en-US" w:eastAsia="zh-Hans" w:bidi="ar"/>
        </w:rPr>
        <w:t>分为</w:t>
      </w:r>
      <w:r>
        <w:rPr>
          <w:rFonts w:hint="eastAsia" w:ascii="仿宋" w:hAnsi="仿宋" w:eastAsia="仿宋" w:cs="仿宋"/>
          <w:b w:val="0"/>
          <w:bCs w:val="0"/>
          <w:color w:val="2B2B2B"/>
          <w:kern w:val="0"/>
          <w:sz w:val="32"/>
          <w:szCs w:val="32"/>
          <w:lang w:val="en-US" w:eastAsia="zh-CN" w:bidi="ar"/>
        </w:rPr>
        <w:t>小组赛（抽签分组）、淘汰赛</w:t>
      </w:r>
      <w:r>
        <w:rPr>
          <w:rFonts w:hint="eastAsia" w:ascii="仿宋" w:hAnsi="仿宋" w:eastAsia="仿宋" w:cs="仿宋"/>
          <w:b w:val="0"/>
          <w:bCs w:val="0"/>
          <w:color w:val="2B2B2B"/>
          <w:kern w:val="0"/>
          <w:sz w:val="32"/>
          <w:szCs w:val="32"/>
          <w:lang w:eastAsia="zh-CN" w:bidi="ar"/>
        </w:rPr>
        <w:t>。</w:t>
      </w:r>
      <w:r>
        <w:rPr>
          <w:rFonts w:hint="eastAsia" w:ascii="仿宋" w:hAnsi="仿宋" w:eastAsia="仿宋" w:cs="仿宋"/>
          <w:b w:val="0"/>
          <w:bCs w:val="0"/>
          <w:color w:val="2B2B2B"/>
          <w:kern w:val="0"/>
          <w:sz w:val="32"/>
          <w:szCs w:val="32"/>
          <w:lang w:val="en-US" w:eastAsia="zh-CN" w:bidi="ar"/>
        </w:rPr>
        <w:t>小组赛采取单循环赛制，即组内所有选手/队伍之间进行一场比赛，胜者得2分，负者得1分，弃权得0分，如遇积分相等，排名规则按照</w:t>
      </w:r>
      <w:r>
        <w:rPr>
          <w:rFonts w:hint="eastAsia" w:ascii="仿宋" w:hAnsi="仿宋" w:eastAsia="仿宋" w:cs="仿宋"/>
          <w:b w:val="0"/>
          <w:bCs w:val="0"/>
          <w:color w:val="2B2B2B"/>
          <w:kern w:val="0"/>
          <w:sz w:val="32"/>
          <w:szCs w:val="32"/>
          <w:lang w:val="en-US" w:eastAsia="zh-Hans" w:bidi="ar"/>
        </w:rPr>
        <w:t>国际</w:t>
      </w:r>
      <w:r>
        <w:rPr>
          <w:rFonts w:hint="eastAsia" w:ascii="仿宋" w:hAnsi="仿宋" w:eastAsia="仿宋" w:cs="仿宋"/>
          <w:b w:val="0"/>
          <w:bCs w:val="0"/>
          <w:color w:val="2B2B2B"/>
          <w:kern w:val="0"/>
          <w:sz w:val="32"/>
          <w:szCs w:val="32"/>
          <w:lang w:val="en-US" w:eastAsia="zh-CN" w:bidi="ar"/>
        </w:rPr>
        <w:t>乒</w:t>
      </w:r>
      <w:r>
        <w:rPr>
          <w:rFonts w:hint="eastAsia" w:ascii="仿宋" w:hAnsi="仿宋" w:eastAsia="仿宋" w:cs="仿宋"/>
          <w:b w:val="0"/>
          <w:bCs w:val="0"/>
          <w:color w:val="2B2B2B"/>
          <w:kern w:val="0"/>
          <w:sz w:val="32"/>
          <w:szCs w:val="32"/>
          <w:lang w:val="en-US" w:eastAsia="zh-Hans" w:bidi="ar"/>
        </w:rPr>
        <w:t>联</w:t>
      </w:r>
      <w:r>
        <w:rPr>
          <w:rFonts w:hint="eastAsia" w:ascii="仿宋" w:hAnsi="仿宋" w:eastAsia="仿宋" w:cs="仿宋"/>
          <w:b w:val="0"/>
          <w:bCs w:val="0"/>
          <w:color w:val="2B2B2B"/>
          <w:kern w:val="0"/>
          <w:sz w:val="32"/>
          <w:szCs w:val="32"/>
          <w:lang w:val="en-US" w:eastAsia="zh-CN" w:bidi="ar"/>
        </w:rPr>
        <w:t>审定的最新规则进行</w:t>
      </w:r>
      <w:r>
        <w:rPr>
          <w:rFonts w:hint="eastAsia" w:ascii="仿宋" w:hAnsi="仿宋" w:eastAsia="仿宋" w:cs="仿宋"/>
          <w:b w:val="0"/>
          <w:bCs w:val="0"/>
          <w:color w:val="2B2B2B"/>
          <w:kern w:val="0"/>
          <w:sz w:val="32"/>
          <w:szCs w:val="32"/>
          <w:lang w:eastAsia="zh-CN" w:bidi="ar"/>
        </w:rPr>
        <w:t>。</w:t>
      </w:r>
    </w:p>
    <w:p w14:paraId="52DCFBCD">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181717" w:themeColor="background2" w:themeShade="1A"/>
          <w:kern w:val="0"/>
          <w:sz w:val="32"/>
          <w:szCs w:val="32"/>
          <w:lang w:val="en-US" w:eastAsia="zh-Hans" w:bidi="ar"/>
        </w:rPr>
      </w:pPr>
      <w:r>
        <w:rPr>
          <w:rFonts w:hint="eastAsia" w:ascii="仿宋" w:hAnsi="仿宋" w:eastAsia="仿宋" w:cs="仿宋"/>
          <w:b w:val="0"/>
          <w:bCs w:val="0"/>
          <w:color w:val="181717" w:themeColor="background2" w:themeShade="1A"/>
          <w:kern w:val="0"/>
          <w:sz w:val="32"/>
          <w:szCs w:val="32"/>
          <w:lang w:val="en-US" w:eastAsia="zh-CN" w:bidi="ar"/>
        </w:rPr>
        <w:t>团体赛均采用斯韦思林杯赛制，比赛次序为：</w:t>
      </w:r>
    </w:p>
    <w:p w14:paraId="67333B2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20" w:leftChars="200"/>
        <w:jc w:val="center"/>
        <w:rPr>
          <w:rFonts w:hint="eastAsia" w:ascii="仿宋" w:hAnsi="仿宋" w:eastAsia="仿宋" w:cs="仿宋"/>
          <w:b w:val="0"/>
          <w:bCs w:val="0"/>
          <w:color w:val="181717" w:themeColor="background2" w:themeShade="1A"/>
          <w:kern w:val="0"/>
          <w:sz w:val="32"/>
          <w:szCs w:val="32"/>
          <w:lang w:val="en-US" w:eastAsia="zh-CN" w:bidi="ar"/>
        </w:rPr>
      </w:pPr>
      <w:r>
        <w:rPr>
          <w:rFonts w:hint="eastAsia" w:ascii="仿宋" w:hAnsi="仿宋" w:eastAsia="仿宋" w:cs="仿宋"/>
          <w:b w:val="0"/>
          <w:bCs w:val="0"/>
          <w:color w:val="181717" w:themeColor="background2" w:themeShade="1A"/>
          <w:kern w:val="0"/>
          <w:sz w:val="32"/>
          <w:szCs w:val="32"/>
          <w:lang w:val="en-US" w:eastAsia="zh-CN" w:bidi="ar"/>
        </w:rPr>
        <w:t xml:space="preserve">（1）A--X  </w:t>
      </w:r>
    </w:p>
    <w:p w14:paraId="511890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20" w:leftChars="200"/>
        <w:jc w:val="center"/>
        <w:rPr>
          <w:rFonts w:hint="eastAsia" w:ascii="仿宋" w:hAnsi="仿宋" w:eastAsia="仿宋" w:cs="仿宋"/>
          <w:b w:val="0"/>
          <w:bCs w:val="0"/>
          <w:color w:val="181717" w:themeColor="background2" w:themeShade="1A"/>
          <w:kern w:val="0"/>
          <w:sz w:val="32"/>
          <w:szCs w:val="32"/>
          <w:lang w:eastAsia="zh-CN" w:bidi="ar"/>
        </w:rPr>
      </w:pPr>
      <w:r>
        <w:rPr>
          <w:rFonts w:hint="eastAsia" w:ascii="仿宋" w:hAnsi="仿宋" w:eastAsia="仿宋" w:cs="仿宋"/>
          <w:b w:val="0"/>
          <w:bCs w:val="0"/>
          <w:color w:val="181717" w:themeColor="background2" w:themeShade="1A"/>
          <w:kern w:val="0"/>
          <w:sz w:val="32"/>
          <w:szCs w:val="32"/>
          <w:lang w:val="en-US" w:eastAsia="zh-CN" w:bidi="ar"/>
        </w:rPr>
        <w:t>（2）</w:t>
      </w:r>
      <w:r>
        <w:rPr>
          <w:rFonts w:hint="default" w:ascii="仿宋" w:hAnsi="仿宋" w:eastAsia="仿宋" w:cs="仿宋"/>
          <w:b w:val="0"/>
          <w:bCs w:val="0"/>
          <w:color w:val="181717" w:themeColor="background2" w:themeShade="1A"/>
          <w:kern w:val="0"/>
          <w:sz w:val="32"/>
          <w:szCs w:val="32"/>
          <w:lang w:val="en-US" w:eastAsia="zh-Hans" w:bidi="ar"/>
        </w:rPr>
        <w:t>B-</w:t>
      </w:r>
      <w:r>
        <w:rPr>
          <w:rFonts w:hint="eastAsia" w:ascii="仿宋" w:hAnsi="仿宋" w:eastAsia="仿宋" w:cs="仿宋"/>
          <w:b w:val="0"/>
          <w:bCs w:val="0"/>
          <w:color w:val="181717" w:themeColor="background2" w:themeShade="1A"/>
          <w:kern w:val="0"/>
          <w:sz w:val="32"/>
          <w:szCs w:val="32"/>
          <w:lang w:val="en-US" w:eastAsia="zh-CN" w:bidi="ar"/>
        </w:rPr>
        <w:t xml:space="preserve">-Y  </w:t>
      </w:r>
    </w:p>
    <w:p w14:paraId="4336EC4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20" w:leftChars="200"/>
        <w:jc w:val="center"/>
        <w:rPr>
          <w:rFonts w:hint="eastAsia" w:ascii="仿宋" w:hAnsi="仿宋" w:eastAsia="仿宋" w:cs="仿宋"/>
          <w:b w:val="0"/>
          <w:bCs w:val="0"/>
          <w:color w:val="181717" w:themeColor="background2" w:themeShade="1A"/>
          <w:kern w:val="0"/>
          <w:sz w:val="32"/>
          <w:szCs w:val="32"/>
          <w:lang w:eastAsia="zh-CN" w:bidi="ar"/>
        </w:rPr>
      </w:pPr>
      <w:r>
        <w:rPr>
          <w:rFonts w:hint="eastAsia" w:ascii="仿宋" w:hAnsi="仿宋" w:eastAsia="仿宋" w:cs="仿宋"/>
          <w:b w:val="0"/>
          <w:bCs w:val="0"/>
          <w:color w:val="181717" w:themeColor="background2" w:themeShade="1A"/>
          <w:kern w:val="0"/>
          <w:sz w:val="32"/>
          <w:szCs w:val="32"/>
          <w:lang w:val="en-US" w:eastAsia="zh-CN" w:bidi="ar"/>
        </w:rPr>
        <w:t>（3）</w:t>
      </w:r>
      <w:r>
        <w:rPr>
          <w:rFonts w:hint="default" w:ascii="仿宋" w:hAnsi="仿宋" w:eastAsia="仿宋" w:cs="仿宋"/>
          <w:b w:val="0"/>
          <w:bCs w:val="0"/>
          <w:color w:val="181717" w:themeColor="background2" w:themeShade="1A"/>
          <w:kern w:val="0"/>
          <w:sz w:val="32"/>
          <w:szCs w:val="32"/>
          <w:lang w:val="en-US" w:eastAsia="zh-Hans" w:bidi="ar"/>
        </w:rPr>
        <w:t>C-</w:t>
      </w:r>
      <w:r>
        <w:rPr>
          <w:rFonts w:hint="eastAsia" w:ascii="仿宋" w:hAnsi="仿宋" w:eastAsia="仿宋" w:cs="仿宋"/>
          <w:b w:val="0"/>
          <w:bCs w:val="0"/>
          <w:color w:val="181717" w:themeColor="background2" w:themeShade="1A"/>
          <w:kern w:val="0"/>
          <w:sz w:val="32"/>
          <w:szCs w:val="32"/>
          <w:lang w:val="en-US" w:eastAsia="zh-CN" w:bidi="ar"/>
        </w:rPr>
        <w:t xml:space="preserve">-Z  </w:t>
      </w:r>
    </w:p>
    <w:p w14:paraId="331EBD5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20" w:leftChars="200"/>
        <w:jc w:val="center"/>
        <w:rPr>
          <w:rFonts w:hint="eastAsia" w:ascii="仿宋" w:hAnsi="仿宋" w:eastAsia="仿宋" w:cs="仿宋"/>
          <w:b w:val="0"/>
          <w:bCs w:val="0"/>
          <w:color w:val="181717" w:themeColor="background2" w:themeShade="1A"/>
          <w:kern w:val="0"/>
          <w:sz w:val="32"/>
          <w:szCs w:val="32"/>
          <w:lang w:eastAsia="zh-CN" w:bidi="ar"/>
        </w:rPr>
      </w:pPr>
      <w:r>
        <w:rPr>
          <w:rFonts w:hint="eastAsia" w:ascii="仿宋" w:hAnsi="仿宋" w:eastAsia="仿宋" w:cs="仿宋"/>
          <w:b w:val="0"/>
          <w:bCs w:val="0"/>
          <w:color w:val="181717" w:themeColor="background2" w:themeShade="1A"/>
          <w:kern w:val="0"/>
          <w:sz w:val="32"/>
          <w:szCs w:val="32"/>
          <w:lang w:val="en-US" w:eastAsia="zh-CN" w:bidi="ar"/>
        </w:rPr>
        <w:t>（4）A</w:t>
      </w:r>
      <w:r>
        <w:rPr>
          <w:rFonts w:hint="default" w:ascii="仿宋" w:hAnsi="仿宋" w:eastAsia="仿宋" w:cs="仿宋"/>
          <w:b w:val="0"/>
          <w:bCs w:val="0"/>
          <w:color w:val="181717" w:themeColor="background2" w:themeShade="1A"/>
          <w:kern w:val="0"/>
          <w:sz w:val="32"/>
          <w:szCs w:val="32"/>
          <w:lang w:val="en-US" w:eastAsia="zh-Hans" w:bidi="ar"/>
        </w:rPr>
        <w:t>-</w:t>
      </w:r>
      <w:r>
        <w:rPr>
          <w:rFonts w:hint="eastAsia" w:ascii="仿宋" w:hAnsi="仿宋" w:eastAsia="仿宋" w:cs="仿宋"/>
          <w:b w:val="0"/>
          <w:bCs w:val="0"/>
          <w:color w:val="181717" w:themeColor="background2" w:themeShade="1A"/>
          <w:kern w:val="0"/>
          <w:sz w:val="32"/>
          <w:szCs w:val="32"/>
          <w:lang w:val="en-US" w:eastAsia="zh-CN" w:bidi="ar"/>
        </w:rPr>
        <w:t xml:space="preserve">-Y  </w:t>
      </w:r>
    </w:p>
    <w:p w14:paraId="787F94D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20" w:leftChars="200"/>
        <w:jc w:val="center"/>
        <w:rPr>
          <w:rFonts w:hint="eastAsia" w:ascii="仿宋" w:hAnsi="仿宋" w:eastAsia="仿宋" w:cs="仿宋"/>
          <w:b w:val="0"/>
          <w:bCs w:val="0"/>
          <w:color w:val="181717" w:themeColor="background2" w:themeShade="1A"/>
          <w:kern w:val="0"/>
          <w:sz w:val="32"/>
          <w:szCs w:val="32"/>
          <w:lang w:eastAsia="zh-CN" w:bidi="ar"/>
        </w:rPr>
      </w:pPr>
      <w:r>
        <w:rPr>
          <w:rFonts w:hint="eastAsia" w:ascii="仿宋" w:hAnsi="仿宋" w:eastAsia="仿宋" w:cs="仿宋"/>
          <w:b w:val="0"/>
          <w:bCs w:val="0"/>
          <w:color w:val="181717" w:themeColor="background2" w:themeShade="1A"/>
          <w:kern w:val="0"/>
          <w:sz w:val="32"/>
          <w:szCs w:val="32"/>
          <w:lang w:val="en-US" w:eastAsia="zh-CN" w:bidi="ar"/>
        </w:rPr>
        <w:t>（5）B</w:t>
      </w:r>
      <w:r>
        <w:rPr>
          <w:rFonts w:hint="default" w:ascii="仿宋" w:hAnsi="仿宋" w:eastAsia="仿宋" w:cs="仿宋"/>
          <w:b w:val="0"/>
          <w:bCs w:val="0"/>
          <w:color w:val="181717" w:themeColor="background2" w:themeShade="1A"/>
          <w:kern w:val="0"/>
          <w:sz w:val="32"/>
          <w:szCs w:val="32"/>
          <w:lang w:val="en-US" w:eastAsia="zh-Hans" w:bidi="ar"/>
        </w:rPr>
        <w:t>-</w:t>
      </w:r>
      <w:r>
        <w:rPr>
          <w:rFonts w:hint="eastAsia" w:ascii="仿宋" w:hAnsi="仿宋" w:eastAsia="仿宋" w:cs="仿宋"/>
          <w:b w:val="0"/>
          <w:bCs w:val="0"/>
          <w:color w:val="181717" w:themeColor="background2" w:themeShade="1A"/>
          <w:kern w:val="0"/>
          <w:sz w:val="32"/>
          <w:szCs w:val="32"/>
          <w:lang w:val="en-US" w:eastAsia="zh-CN" w:bidi="ar"/>
        </w:rPr>
        <w:t>-X</w:t>
      </w:r>
    </w:p>
    <w:p w14:paraId="0CE40E7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3、</w:t>
      </w:r>
      <w:r>
        <w:rPr>
          <w:rFonts w:hint="eastAsia" w:ascii="仿宋" w:hAnsi="仿宋" w:eastAsia="仿宋" w:cs="仿宋"/>
          <w:b w:val="0"/>
          <w:bCs w:val="0"/>
          <w:color w:val="2B2B2B"/>
          <w:kern w:val="0"/>
          <w:sz w:val="32"/>
          <w:szCs w:val="32"/>
          <w:lang w:val="en-US" w:eastAsia="zh-Hans" w:bidi="ar"/>
        </w:rPr>
        <w:t>各赛区小组赛结束后进行单淘汰赛进行排名</w:t>
      </w:r>
      <w:r>
        <w:rPr>
          <w:rFonts w:hint="eastAsia" w:ascii="仿宋" w:hAnsi="仿宋" w:eastAsia="仿宋" w:cs="仿宋"/>
          <w:b w:val="0"/>
          <w:bCs w:val="0"/>
          <w:color w:val="2B2B2B"/>
          <w:kern w:val="0"/>
          <w:sz w:val="32"/>
          <w:szCs w:val="32"/>
          <w:lang w:eastAsia="zh-Hans" w:bidi="ar"/>
        </w:rPr>
        <w:t>，</w:t>
      </w:r>
      <w:r>
        <w:rPr>
          <w:rFonts w:hint="eastAsia" w:ascii="仿宋" w:hAnsi="仿宋" w:eastAsia="仿宋" w:cs="仿宋"/>
          <w:b w:val="0"/>
          <w:bCs w:val="0"/>
          <w:color w:val="2B2B2B"/>
          <w:kern w:val="0"/>
          <w:sz w:val="32"/>
          <w:szCs w:val="32"/>
          <w:lang w:val="en-US" w:eastAsia="zh-CN" w:bidi="ar"/>
        </w:rPr>
        <w:t>单打决出1-8名，团体决出1-4名。决赛</w:t>
      </w:r>
      <w:r>
        <w:rPr>
          <w:rFonts w:hint="eastAsia" w:ascii="仿宋" w:hAnsi="仿宋" w:eastAsia="仿宋" w:cs="仿宋"/>
          <w:b w:val="0"/>
          <w:bCs w:val="0"/>
          <w:color w:val="2B2B2B"/>
          <w:kern w:val="0"/>
          <w:sz w:val="32"/>
          <w:szCs w:val="32"/>
          <w:lang w:val="en-US" w:eastAsia="zh-Hans" w:bidi="ar"/>
        </w:rPr>
        <w:t>两校区</w:t>
      </w:r>
      <w:r>
        <w:rPr>
          <w:rFonts w:hint="eastAsia" w:ascii="仿宋" w:hAnsi="仿宋" w:eastAsia="仿宋" w:cs="仿宋"/>
          <w:b w:val="0"/>
          <w:bCs w:val="0"/>
          <w:color w:val="2B2B2B"/>
          <w:kern w:val="0"/>
          <w:sz w:val="32"/>
          <w:szCs w:val="32"/>
          <w:lang w:val="en-US" w:eastAsia="zh-CN" w:bidi="ar"/>
        </w:rPr>
        <w:t>单打前八名、团体</w:t>
      </w:r>
      <w:r>
        <w:rPr>
          <w:rFonts w:hint="eastAsia" w:ascii="仿宋" w:hAnsi="仿宋" w:eastAsia="仿宋" w:cs="仿宋"/>
          <w:b w:val="0"/>
          <w:bCs w:val="0"/>
          <w:color w:val="2B2B2B"/>
          <w:kern w:val="0"/>
          <w:sz w:val="32"/>
          <w:szCs w:val="32"/>
          <w:lang w:val="en-US" w:eastAsia="zh-Hans" w:bidi="ar"/>
        </w:rPr>
        <w:t>前四名进行交叉淘汰赛</w:t>
      </w:r>
      <w:r>
        <w:rPr>
          <w:rFonts w:hint="eastAsia" w:ascii="仿宋" w:hAnsi="仿宋" w:eastAsia="仿宋" w:cs="仿宋"/>
          <w:b w:val="0"/>
          <w:bCs w:val="0"/>
          <w:color w:val="2B2B2B"/>
          <w:kern w:val="0"/>
          <w:sz w:val="32"/>
          <w:szCs w:val="32"/>
          <w:lang w:eastAsia="zh-Hans" w:bidi="ar"/>
        </w:rPr>
        <w:t>，</w:t>
      </w:r>
      <w:r>
        <w:rPr>
          <w:rFonts w:hint="eastAsia" w:ascii="仿宋" w:hAnsi="仿宋" w:eastAsia="仿宋" w:cs="仿宋"/>
          <w:b w:val="0"/>
          <w:bCs w:val="0"/>
          <w:color w:val="2B2B2B"/>
          <w:kern w:val="0"/>
          <w:sz w:val="32"/>
          <w:szCs w:val="32"/>
          <w:lang w:val="en-US" w:eastAsia="zh-CN" w:bidi="ar"/>
        </w:rPr>
        <w:t>最终均决出</w:t>
      </w:r>
      <w:r>
        <w:rPr>
          <w:rFonts w:hint="eastAsia" w:ascii="仿宋" w:hAnsi="仿宋" w:eastAsia="仿宋" w:cs="仿宋"/>
          <w:b w:val="0"/>
          <w:bCs w:val="0"/>
          <w:color w:val="2B2B2B"/>
          <w:kern w:val="0"/>
          <w:sz w:val="32"/>
          <w:szCs w:val="32"/>
          <w:lang w:val="en-US" w:eastAsia="zh-Hans" w:bidi="ar"/>
        </w:rPr>
        <w:t>全校</w:t>
      </w:r>
      <w:r>
        <w:rPr>
          <w:rFonts w:hint="eastAsia" w:ascii="仿宋" w:hAnsi="仿宋" w:eastAsia="仿宋" w:cs="仿宋"/>
          <w:b w:val="0"/>
          <w:bCs w:val="0"/>
          <w:color w:val="2B2B2B"/>
          <w:kern w:val="0"/>
          <w:sz w:val="32"/>
          <w:szCs w:val="32"/>
          <w:lang w:val="en-US" w:eastAsia="zh-CN" w:bidi="ar"/>
        </w:rPr>
        <w:t>1-8名。</w:t>
      </w:r>
    </w:p>
    <w:p w14:paraId="0449EC2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default" w:ascii="仿宋" w:hAnsi="仿宋" w:eastAsia="仿宋" w:cs="仿宋"/>
          <w:b w:val="0"/>
          <w:bCs w:val="0"/>
          <w:color w:val="2B2B2B"/>
          <w:kern w:val="0"/>
          <w:sz w:val="32"/>
          <w:szCs w:val="32"/>
          <w:lang w:val="en-US" w:eastAsia="zh-Hans" w:bidi="ar"/>
        </w:rPr>
      </w:pPr>
      <w:r>
        <w:rPr>
          <w:rFonts w:hint="eastAsia" w:ascii="仿宋" w:hAnsi="仿宋" w:eastAsia="仿宋" w:cs="仿宋"/>
          <w:b w:val="0"/>
          <w:bCs w:val="0"/>
          <w:color w:val="2B2B2B"/>
          <w:kern w:val="0"/>
          <w:sz w:val="32"/>
          <w:szCs w:val="32"/>
          <w:lang w:val="en-US" w:eastAsia="zh-CN" w:bidi="ar"/>
        </w:rPr>
        <w:t>4</w:t>
      </w:r>
      <w:r>
        <w:rPr>
          <w:rFonts w:hint="eastAsia" w:ascii="仿宋" w:hAnsi="仿宋" w:eastAsia="仿宋" w:cs="仿宋"/>
          <w:b w:val="0"/>
          <w:bCs w:val="0"/>
          <w:color w:val="2B2B2B"/>
          <w:kern w:val="0"/>
          <w:sz w:val="32"/>
          <w:szCs w:val="32"/>
          <w:lang w:val="en-US" w:eastAsia="zh-Hans" w:bidi="ar"/>
        </w:rPr>
        <w:t>、</w:t>
      </w:r>
      <w:r>
        <w:rPr>
          <w:rFonts w:hint="eastAsia" w:ascii="仿宋" w:hAnsi="仿宋" w:eastAsia="仿宋" w:cs="仿宋"/>
          <w:b w:val="0"/>
          <w:bCs w:val="0"/>
          <w:color w:val="2B2B2B"/>
          <w:kern w:val="0"/>
          <w:sz w:val="32"/>
          <w:szCs w:val="32"/>
          <w:lang w:val="en-US" w:eastAsia="zh-CN" w:bidi="ar"/>
        </w:rPr>
        <w:t>比赛采用</w:t>
      </w:r>
      <w:r>
        <w:rPr>
          <w:rFonts w:hint="eastAsia" w:ascii="仿宋" w:hAnsi="仿宋" w:eastAsia="仿宋" w:cs="仿宋"/>
          <w:b w:val="0"/>
          <w:bCs w:val="0"/>
          <w:color w:val="2B2B2B"/>
          <w:kern w:val="0"/>
          <w:sz w:val="32"/>
          <w:szCs w:val="32"/>
          <w:lang w:val="en-US" w:eastAsia="zh-Hans" w:bidi="ar"/>
        </w:rPr>
        <w:t>国际</w:t>
      </w:r>
      <w:r>
        <w:rPr>
          <w:rFonts w:hint="eastAsia" w:ascii="仿宋" w:hAnsi="仿宋" w:eastAsia="仿宋" w:cs="仿宋"/>
          <w:b w:val="0"/>
          <w:bCs w:val="0"/>
          <w:color w:val="2B2B2B"/>
          <w:kern w:val="0"/>
          <w:sz w:val="32"/>
          <w:szCs w:val="32"/>
          <w:lang w:val="en-US" w:eastAsia="zh-CN" w:bidi="ar"/>
        </w:rPr>
        <w:t>乒</w:t>
      </w:r>
      <w:r>
        <w:rPr>
          <w:rFonts w:hint="eastAsia" w:ascii="仿宋" w:hAnsi="仿宋" w:eastAsia="仿宋" w:cs="仿宋"/>
          <w:b w:val="0"/>
          <w:bCs w:val="0"/>
          <w:color w:val="2B2B2B"/>
          <w:kern w:val="0"/>
          <w:sz w:val="32"/>
          <w:szCs w:val="32"/>
          <w:lang w:val="en-US" w:eastAsia="zh-Hans" w:bidi="ar"/>
        </w:rPr>
        <w:t>联最新</w:t>
      </w:r>
      <w:r>
        <w:rPr>
          <w:rFonts w:hint="eastAsia" w:ascii="仿宋" w:hAnsi="仿宋" w:eastAsia="仿宋" w:cs="仿宋"/>
          <w:b w:val="0"/>
          <w:bCs w:val="0"/>
          <w:color w:val="2B2B2B"/>
          <w:kern w:val="0"/>
          <w:sz w:val="32"/>
          <w:szCs w:val="32"/>
          <w:lang w:val="en-US" w:eastAsia="zh-CN" w:bidi="ar"/>
        </w:rPr>
        <w:t>审定的《乒乓球竞赛规则》，团体赛为五场三胜制，每场三局两胜，每局11分制，单打比赛初赛阶段为三局两胜制，决赛阶段为五局三胜制，每局11分制。</w:t>
      </w:r>
    </w:p>
    <w:p w14:paraId="40D005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5、各代表队需提前20分钟到达比赛场地，参赛时需交验照片清楚的学生证或一卡通原件，未带证件不准参赛。比赛时维护好替补席秩序，赛后有序离场，并清理自身球队所产生的垃圾。</w:t>
      </w:r>
    </w:p>
    <w:p w14:paraId="00F9521F">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Chars="0" w:right="160" w:rightChars="0" w:firstLine="643" w:firstLineChars="200"/>
        <w:rPr>
          <w:rFonts w:hint="eastAsia" w:ascii="仿宋" w:hAnsi="仿宋" w:eastAsia="仿宋" w:cs="仿宋"/>
          <w:b/>
          <w:bCs w:val="0"/>
          <w:i w:val="0"/>
          <w:caps w:val="0"/>
          <w:color w:val="2B2B2B"/>
          <w:spacing w:val="0"/>
          <w:sz w:val="32"/>
          <w:szCs w:val="32"/>
          <w:u w:val="none"/>
          <w:lang w:val="en-US" w:eastAsia="zh-CN"/>
        </w:rPr>
      </w:pPr>
      <w:r>
        <w:rPr>
          <w:rFonts w:hint="eastAsia" w:ascii="仿宋" w:hAnsi="仿宋" w:eastAsia="仿宋" w:cs="仿宋"/>
          <w:b/>
          <w:bCs w:val="0"/>
          <w:i w:val="0"/>
          <w:caps w:val="0"/>
          <w:color w:val="2B2B2B"/>
          <w:spacing w:val="0"/>
          <w:sz w:val="32"/>
          <w:szCs w:val="32"/>
          <w:u w:val="none"/>
          <w:lang w:val="en-US" w:eastAsia="zh-CN"/>
        </w:rPr>
        <w:t>八、竞赛规则</w:t>
      </w:r>
    </w:p>
    <w:p w14:paraId="22792C67">
      <w:pPr>
        <w:numPr>
          <w:ilvl w:val="0"/>
          <w:numId w:val="0"/>
        </w:numPr>
        <w:snapToGrid/>
        <w:spacing w:before="0" w:beforeAutospacing="0" w:after="0" w:afterAutospacing="0" w:line="360" w:lineRule="auto"/>
        <w:ind w:firstLine="640" w:firstLineChars="200"/>
        <w:jc w:val="both"/>
        <w:textAlignment w:val="baseline"/>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1、比赛采用国际乒联审定的最新《乒乓球竞赛规则》。</w:t>
      </w:r>
    </w:p>
    <w:p w14:paraId="0BBD72FA">
      <w:pPr>
        <w:numPr>
          <w:ilvl w:val="0"/>
          <w:numId w:val="0"/>
        </w:numPr>
        <w:snapToGrid/>
        <w:spacing w:before="0" w:beforeAutospacing="0" w:after="0" w:afterAutospacing="0" w:line="360" w:lineRule="auto"/>
        <w:ind w:firstLine="640" w:firstLineChars="200"/>
        <w:jc w:val="both"/>
        <w:textAlignment w:val="baseline"/>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2、比赛用球为40mm+红双喜乒乓球。</w:t>
      </w:r>
    </w:p>
    <w:p w14:paraId="57BA919C">
      <w:pPr>
        <w:numPr>
          <w:ilvl w:val="0"/>
          <w:numId w:val="0"/>
        </w:numPr>
        <w:snapToGrid/>
        <w:spacing w:before="0" w:beforeAutospacing="0" w:after="0" w:afterAutospacing="0" w:line="360" w:lineRule="auto"/>
        <w:ind w:firstLine="640" w:firstLineChars="200"/>
        <w:jc w:val="both"/>
        <w:textAlignment w:val="baseline"/>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3、双方球队须在规定时间提前20分钟到达比赛场地并到统计台签到，迟到15分钟者被视为自动弃权。</w:t>
      </w:r>
    </w:p>
    <w:p w14:paraId="5185EE61">
      <w:pPr>
        <w:numPr>
          <w:ilvl w:val="0"/>
          <w:numId w:val="0"/>
        </w:numPr>
        <w:snapToGrid/>
        <w:spacing w:before="0" w:beforeAutospacing="0" w:after="0" w:afterAutospacing="0" w:line="360" w:lineRule="auto"/>
        <w:ind w:firstLine="640" w:firstLineChars="200"/>
        <w:jc w:val="both"/>
        <w:textAlignment w:val="baseline"/>
        <w:rPr>
          <w:rFonts w:hint="eastAsia" w:ascii="仿宋" w:hAnsi="仿宋" w:eastAsia="仿宋" w:cs="仿宋"/>
          <w:b w:val="0"/>
          <w:bCs w:val="0"/>
          <w:color w:val="2B2B2B"/>
          <w:kern w:val="0"/>
          <w:sz w:val="32"/>
          <w:szCs w:val="32"/>
          <w:lang w:val="en-US" w:eastAsia="zh-CN" w:bidi="ar"/>
        </w:rPr>
      </w:pPr>
    </w:p>
    <w:p w14:paraId="26BE9013">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Chars="0" w:right="160" w:rightChars="0" w:firstLine="643" w:firstLineChars="200"/>
        <w:rPr>
          <w:rFonts w:hint="eastAsia" w:ascii="仿宋" w:hAnsi="仿宋" w:eastAsia="仿宋" w:cs="仿宋"/>
          <w:b/>
          <w:bCs w:val="0"/>
          <w:i w:val="0"/>
          <w:caps w:val="0"/>
          <w:color w:val="2B2B2B"/>
          <w:spacing w:val="0"/>
          <w:sz w:val="32"/>
          <w:szCs w:val="32"/>
          <w:u w:val="none"/>
        </w:rPr>
      </w:pPr>
      <w:r>
        <w:rPr>
          <w:rFonts w:hint="eastAsia" w:ascii="仿宋" w:hAnsi="仿宋" w:eastAsia="仿宋" w:cs="仿宋"/>
          <w:b/>
          <w:bCs w:val="0"/>
          <w:i w:val="0"/>
          <w:caps w:val="0"/>
          <w:color w:val="2B2B2B"/>
          <w:spacing w:val="0"/>
          <w:sz w:val="32"/>
          <w:szCs w:val="32"/>
          <w:u w:val="none"/>
          <w:lang w:val="en-US" w:eastAsia="zh-CN"/>
        </w:rPr>
        <w:t>九</w:t>
      </w:r>
      <w:r>
        <w:rPr>
          <w:rFonts w:hint="eastAsia" w:ascii="仿宋" w:hAnsi="仿宋" w:eastAsia="仿宋" w:cs="仿宋"/>
          <w:b/>
          <w:bCs w:val="0"/>
          <w:i w:val="0"/>
          <w:caps w:val="0"/>
          <w:color w:val="2B2B2B"/>
          <w:spacing w:val="0"/>
          <w:sz w:val="32"/>
          <w:szCs w:val="32"/>
          <w:u w:val="none"/>
          <w:lang w:eastAsia="zh-Hans"/>
        </w:rPr>
        <w:t>、</w:t>
      </w:r>
      <w:r>
        <w:rPr>
          <w:rFonts w:hint="eastAsia" w:ascii="仿宋" w:hAnsi="仿宋" w:eastAsia="仿宋" w:cs="仿宋"/>
          <w:b/>
          <w:bCs w:val="0"/>
          <w:i w:val="0"/>
          <w:caps w:val="0"/>
          <w:color w:val="2B2B2B"/>
          <w:spacing w:val="0"/>
          <w:sz w:val="32"/>
          <w:szCs w:val="32"/>
          <w:u w:val="none"/>
        </w:rPr>
        <w:t>报名办法</w:t>
      </w:r>
    </w:p>
    <w:p w14:paraId="3B4A78C6">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1、请各学院将报名表、比赛承诺书的电子版与纸质版签字盖章后扫描发送至邮箱电子版发送至: 915233301@qq.com邮箱。</w:t>
      </w:r>
    </w:p>
    <w:p w14:paraId="0D27F25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2、报名截止日期:3月13日，逾期未报，不予编排。暂定3月14日中午12:00,进行分组抽签及比赛安排的相关事宜。</w:t>
      </w:r>
    </w:p>
    <w:p w14:paraId="6686559D">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t>3、各领队添加联系人后进入微信群，后续竞赛消息在群里公布。联系人:温泽滨,联系方式:18703477521。</w:t>
      </w:r>
    </w:p>
    <w:p w14:paraId="7B234B7D">
      <w:pPr>
        <w:numPr>
          <w:ilvl w:val="0"/>
          <w:numId w:val="0"/>
        </w:numPr>
        <w:snapToGrid/>
        <w:spacing w:before="0" w:beforeAutospacing="0" w:after="0" w:afterAutospacing="0" w:line="360" w:lineRule="auto"/>
        <w:ind w:firstLine="640" w:firstLineChars="200"/>
        <w:jc w:val="center"/>
        <w:textAlignment w:val="baseline"/>
        <w:rPr>
          <w:rFonts w:hint="eastAsia" w:ascii="仿宋" w:hAnsi="仿宋" w:eastAsia="仿宋" w:cs="仿宋"/>
          <w:b w:val="0"/>
          <w:bCs w:val="0"/>
          <w:color w:val="2B2B2B"/>
          <w:kern w:val="0"/>
          <w:sz w:val="32"/>
          <w:szCs w:val="32"/>
          <w:lang w:val="en-US" w:eastAsia="zh-CN" w:bidi="ar"/>
        </w:rPr>
      </w:pPr>
      <w:r>
        <w:rPr>
          <w:rFonts w:hint="eastAsia" w:ascii="仿宋" w:hAnsi="仿宋" w:eastAsia="仿宋" w:cs="仿宋"/>
          <w:b w:val="0"/>
          <w:bCs w:val="0"/>
          <w:color w:val="2B2B2B"/>
          <w:kern w:val="0"/>
          <w:sz w:val="32"/>
          <w:szCs w:val="32"/>
          <w:lang w:val="en-US" w:eastAsia="zh-CN" w:bidi="ar"/>
        </w:rPr>
        <w:drawing>
          <wp:inline distT="0" distB="0" distL="114300" distR="114300">
            <wp:extent cx="2064385" cy="3199130"/>
            <wp:effectExtent l="0" t="0" r="12065" b="1270"/>
            <wp:docPr id="1" name="图片 1" descr="53c3733f40ff42fe6d36fe4ac1cc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c3733f40ff42fe6d36fe4ac1ccc01"/>
                    <pic:cNvPicPr>
                      <a:picLocks noChangeAspect="1"/>
                    </pic:cNvPicPr>
                  </pic:nvPicPr>
                  <pic:blipFill>
                    <a:blip r:embed="rId4"/>
                    <a:stretch>
                      <a:fillRect/>
                    </a:stretch>
                  </pic:blipFill>
                  <pic:spPr>
                    <a:xfrm>
                      <a:off x="0" y="0"/>
                      <a:ext cx="2064385" cy="3199130"/>
                    </a:xfrm>
                    <a:prstGeom prst="rect">
                      <a:avLst/>
                    </a:prstGeom>
                  </pic:spPr>
                </pic:pic>
              </a:graphicData>
            </a:graphic>
          </wp:inline>
        </w:drawing>
      </w:r>
    </w:p>
    <w:p w14:paraId="76BA137E">
      <w:pPr>
        <w:numPr>
          <w:ilvl w:val="0"/>
          <w:numId w:val="0"/>
        </w:numPr>
        <w:snapToGrid/>
        <w:spacing w:before="0" w:beforeAutospacing="0" w:after="0" w:afterAutospacing="0" w:line="360" w:lineRule="auto"/>
        <w:ind w:firstLine="640" w:firstLineChars="200"/>
        <w:jc w:val="both"/>
        <w:textAlignment w:val="baseline"/>
        <w:rPr>
          <w:rFonts w:hint="eastAsia" w:ascii="仿宋" w:hAnsi="仿宋" w:eastAsia="仿宋" w:cs="仿宋"/>
          <w:b w:val="0"/>
          <w:bCs w:val="0"/>
          <w:color w:val="2B2B2B"/>
          <w:kern w:val="0"/>
          <w:sz w:val="32"/>
          <w:szCs w:val="32"/>
          <w:lang w:val="en-US" w:eastAsia="zh-CN" w:bidi="ar"/>
        </w:rPr>
      </w:pPr>
    </w:p>
    <w:p w14:paraId="2C79D647">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Chars="0" w:right="160" w:rightChars="0" w:firstLine="643" w:firstLineChars="200"/>
        <w:rPr>
          <w:rFonts w:hint="eastAsia" w:ascii="仿宋" w:hAnsi="仿宋" w:eastAsia="仿宋" w:cs="仿宋"/>
          <w:b/>
          <w:bCs w:val="0"/>
          <w:i w:val="0"/>
          <w:caps w:val="0"/>
          <w:color w:val="2B2B2B"/>
          <w:spacing w:val="0"/>
          <w:sz w:val="32"/>
          <w:szCs w:val="32"/>
          <w:u w:val="none"/>
          <w:lang w:val="en-US" w:eastAsia="zh-CN"/>
        </w:rPr>
      </w:pPr>
      <w:r>
        <w:rPr>
          <w:rFonts w:hint="eastAsia" w:ascii="仿宋" w:hAnsi="仿宋" w:eastAsia="仿宋" w:cs="仿宋"/>
          <w:b/>
          <w:bCs w:val="0"/>
          <w:i w:val="0"/>
          <w:caps w:val="0"/>
          <w:color w:val="2B2B2B"/>
          <w:spacing w:val="0"/>
          <w:sz w:val="32"/>
          <w:szCs w:val="32"/>
          <w:u w:val="none"/>
          <w:lang w:val="en-US" w:eastAsia="zh-CN"/>
        </w:rPr>
        <w:t>十、奖励办法</w:t>
      </w:r>
    </w:p>
    <w:p w14:paraId="1309D0C1">
      <w:pPr>
        <w:spacing w:line="36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奖项设置：本次比赛设置冠军、亚军、季军</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奖励前八名。</w:t>
      </w:r>
    </w:p>
    <w:p w14:paraId="5D00FFF1">
      <w:pPr>
        <w:numPr>
          <w:ilvl w:val="0"/>
          <w:numId w:val="0"/>
        </w:numPr>
        <w:snapToGrid/>
        <w:spacing w:before="0" w:beforeAutospacing="0" w:after="0" w:afterAutospacing="0" w:line="360" w:lineRule="auto"/>
        <w:ind w:firstLine="643" w:firstLineChars="200"/>
        <w:jc w:val="both"/>
        <w:textAlignment w:val="baseline"/>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十一、注意事项</w:t>
      </w:r>
    </w:p>
    <w:p w14:paraId="14B7211B">
      <w:pPr>
        <w:snapToGrid/>
        <w:spacing w:before="0" w:beforeAutospacing="0" w:after="0" w:afterAutospacing="0" w:line="360"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auto"/>
          <w:kern w:val="0"/>
          <w:sz w:val="32"/>
          <w:szCs w:val="32"/>
          <w:lang w:val="en-US" w:eastAsia="zh-CN"/>
        </w:rPr>
        <w:t>领队会议暨培训学习比赛规则时间、地点另行通知。</w:t>
      </w:r>
    </w:p>
    <w:p w14:paraId="5F69D4BC">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2、凡参赛队伍需准备主客场两套统一比赛服装。服装需有代表队名字等标识。</w:t>
      </w:r>
    </w:p>
    <w:p w14:paraId="151240B6">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3、凡参赛的队员，需身体健康状况良好，能够参与本次乒乓球球比赛。各学院需为参赛队员购买意外伤害保险。</w:t>
      </w:r>
    </w:p>
    <w:p w14:paraId="091A694F">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4、在本次比赛期间，运动员应充分了解训练或比赛中有潜在的危险，以及可能由此而导致的受伤或事故，要量力而行，以对自己的安全负责任的态度参赛。</w:t>
      </w:r>
    </w:p>
    <w:p w14:paraId="25DA18B1">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5、运动员要尊重服从裁判，赛前做好准备活动，遇有疑问报比赛组委会研究裁定。</w:t>
      </w:r>
    </w:p>
    <w:p w14:paraId="744F5338">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6、裁判人员要公平、公正、准确、规范，确保比赛的严肃性。</w:t>
      </w:r>
    </w:p>
    <w:p w14:paraId="37305A34">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7、禁止冒名顶替，一旦发现，经组委会研究严肃处理，直至取消其参赛队资格。</w:t>
      </w:r>
    </w:p>
    <w:p w14:paraId="1BCE43EF">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8、各单位要高度重视，认真组织，严格遵守比赛时间。</w:t>
      </w:r>
    </w:p>
    <w:p w14:paraId="4483DED9">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9、所有报名参赛队伍均应按赛程准时参加比赛，尊重观众、尊重对手，不得弃权。</w:t>
      </w:r>
    </w:p>
    <w:p w14:paraId="0B506B79">
      <w:pPr>
        <w:snapToGrid/>
        <w:spacing w:before="0" w:beforeAutospacing="0" w:after="0" w:afterAutospacing="0" w:line="360" w:lineRule="auto"/>
        <w:ind w:firstLine="640" w:firstLineChars="200"/>
        <w:jc w:val="both"/>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10、未尽事宜另行通知。</w:t>
      </w:r>
    </w:p>
    <w:p w14:paraId="599672E1">
      <w:pPr>
        <w:snapToGrid/>
        <w:spacing w:before="0" w:beforeAutospacing="0" w:after="0" w:afterAutospacing="0" w:line="240" w:lineRule="auto"/>
        <w:jc w:val="both"/>
        <w:textAlignment w:val="baseline"/>
        <w:rPr>
          <w:rFonts w:hint="eastAsia" w:ascii="仿宋" w:hAnsi="仿宋" w:eastAsia="仿宋" w:cs="仿宋"/>
          <w:b w:val="0"/>
          <w:i w:val="0"/>
          <w:caps w:val="0"/>
          <w:color w:val="000000"/>
          <w:spacing w:val="0"/>
          <w:w w:val="100"/>
          <w:sz w:val="32"/>
          <w:szCs w:val="32"/>
          <w:lang w:val="en-US" w:eastAsia="zh-Hans"/>
        </w:rPr>
      </w:pPr>
    </w:p>
    <w:p w14:paraId="37D3AAAC">
      <w:pPr>
        <w:rPr>
          <w:rFonts w:hint="eastAsia" w:ascii="仿宋" w:hAnsi="仿宋" w:eastAsia="仿宋" w:cs="仿宋"/>
          <w:b w:val="0"/>
          <w:i w:val="0"/>
          <w:caps w:val="0"/>
          <w:color w:val="000000"/>
          <w:spacing w:val="0"/>
          <w:w w:val="100"/>
          <w:sz w:val="32"/>
          <w:szCs w:val="32"/>
          <w:lang w:val="en-US" w:eastAsia="zh-Hans"/>
        </w:rPr>
      </w:pPr>
      <w:r>
        <w:rPr>
          <w:rFonts w:hint="eastAsia" w:ascii="仿宋" w:hAnsi="仿宋" w:eastAsia="仿宋" w:cs="仿宋"/>
          <w:b w:val="0"/>
          <w:i w:val="0"/>
          <w:caps w:val="0"/>
          <w:color w:val="000000"/>
          <w:spacing w:val="0"/>
          <w:w w:val="100"/>
          <w:sz w:val="32"/>
          <w:szCs w:val="32"/>
          <w:lang w:val="en-US" w:eastAsia="zh-Hans"/>
        </w:rPr>
        <w:br w:type="page"/>
      </w:r>
    </w:p>
    <w:p w14:paraId="617FFF31">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7F1C3F0A">
      <w:pPr>
        <w:snapToGrid/>
        <w:spacing w:before="0" w:beforeAutospacing="0" w:after="0" w:afterAutospacing="0" w:line="240" w:lineRule="auto"/>
        <w:jc w:val="center"/>
        <w:textAlignment w:val="baseline"/>
        <w:rPr>
          <w:rFonts w:hint="eastAsia" w:ascii="仿宋" w:hAnsi="仿宋" w:eastAsia="仿宋" w:cs="仿宋"/>
          <w:b/>
          <w:bCs w:val="0"/>
          <w:i w:val="0"/>
          <w:spacing w:val="0"/>
          <w:w w:val="100"/>
          <w:sz w:val="36"/>
          <w:szCs w:val="36"/>
        </w:rPr>
      </w:pPr>
      <w:r>
        <w:rPr>
          <w:rFonts w:hint="eastAsia" w:ascii="方正小标宋简体" w:hAnsi="方正小标宋简体" w:eastAsia="方正小标宋简体" w:cs="方正小标宋简体"/>
          <w:b w:val="0"/>
          <w:bCs/>
          <w:i w:val="0"/>
          <w:spacing w:val="0"/>
          <w:w w:val="100"/>
          <w:sz w:val="36"/>
          <w:szCs w:val="36"/>
        </w:rPr>
        <w:t>太原理工大学202</w:t>
      </w:r>
      <w:r>
        <w:rPr>
          <w:rFonts w:hint="eastAsia" w:ascii="方正小标宋简体" w:hAnsi="方正小标宋简体" w:eastAsia="方正小标宋简体" w:cs="方正小标宋简体"/>
          <w:b w:val="0"/>
          <w:bCs/>
          <w:i w:val="0"/>
          <w:spacing w:val="0"/>
          <w:w w:val="100"/>
          <w:sz w:val="36"/>
          <w:szCs w:val="36"/>
          <w:lang w:val="en-US" w:eastAsia="zh-CN"/>
        </w:rPr>
        <w:t>5</w:t>
      </w:r>
      <w:r>
        <w:rPr>
          <w:rFonts w:hint="eastAsia" w:ascii="方正小标宋简体" w:hAnsi="方正小标宋简体" w:eastAsia="方正小标宋简体" w:cs="方正小标宋简体"/>
          <w:b w:val="0"/>
          <w:bCs/>
          <w:i w:val="0"/>
          <w:spacing w:val="0"/>
          <w:w w:val="100"/>
          <w:sz w:val="36"/>
          <w:szCs w:val="36"/>
        </w:rPr>
        <w:t>年</w:t>
      </w:r>
      <w:r>
        <w:rPr>
          <w:rFonts w:hint="eastAsia" w:ascii="方正小标宋简体" w:hAnsi="方正小标宋简体" w:eastAsia="方正小标宋简体" w:cs="方正小标宋简体"/>
          <w:b w:val="0"/>
          <w:bCs/>
          <w:i w:val="0"/>
          <w:spacing w:val="0"/>
          <w:w w:val="100"/>
          <w:sz w:val="36"/>
          <w:szCs w:val="36"/>
          <w:lang w:eastAsia="zh-CN"/>
        </w:rPr>
        <w:t>“五育</w:t>
      </w:r>
      <w:r>
        <w:rPr>
          <w:rFonts w:hint="eastAsia" w:ascii="方正小标宋简体" w:hAnsi="方正小标宋简体" w:eastAsia="方正小标宋简体" w:cs="方正小标宋简体"/>
          <w:b w:val="0"/>
          <w:bCs/>
          <w:i w:val="0"/>
          <w:spacing w:val="0"/>
          <w:w w:val="100"/>
          <w:sz w:val="36"/>
          <w:szCs w:val="36"/>
        </w:rPr>
        <w:t>杯</w:t>
      </w:r>
      <w:r>
        <w:rPr>
          <w:rFonts w:hint="eastAsia" w:ascii="方正小标宋简体" w:hAnsi="方正小标宋简体" w:eastAsia="方正小标宋简体" w:cs="方正小标宋简体"/>
          <w:b w:val="0"/>
          <w:bCs/>
          <w:i w:val="0"/>
          <w:spacing w:val="0"/>
          <w:w w:val="100"/>
          <w:sz w:val="36"/>
          <w:szCs w:val="36"/>
          <w:lang w:eastAsia="zh-CN"/>
        </w:rPr>
        <w:t>”</w:t>
      </w:r>
      <w:r>
        <w:rPr>
          <w:rFonts w:hint="eastAsia" w:ascii="方正小标宋简体" w:hAnsi="方正小标宋简体" w:eastAsia="方正小标宋简体" w:cs="方正小标宋简体"/>
          <w:b w:val="0"/>
          <w:bCs/>
          <w:i w:val="0"/>
          <w:spacing w:val="0"/>
          <w:w w:val="100"/>
          <w:sz w:val="36"/>
          <w:szCs w:val="36"/>
          <w:lang w:val="en-US" w:eastAsia="zh-CN"/>
        </w:rPr>
        <w:t>乒乓</w:t>
      </w:r>
      <w:r>
        <w:rPr>
          <w:rFonts w:hint="eastAsia" w:ascii="方正小标宋简体" w:hAnsi="方正小标宋简体" w:eastAsia="方正小标宋简体" w:cs="方正小标宋简体"/>
          <w:b w:val="0"/>
          <w:bCs/>
          <w:i w:val="0"/>
          <w:spacing w:val="0"/>
          <w:w w:val="100"/>
          <w:sz w:val="36"/>
          <w:szCs w:val="36"/>
        </w:rPr>
        <w:t>球赛报名表</w:t>
      </w:r>
    </w:p>
    <w:p w14:paraId="3DCEAF8B">
      <w:pPr>
        <w:snapToGrid w:val="0"/>
        <w:spacing w:line="560" w:lineRule="exact"/>
        <w:ind w:right="-333"/>
        <w:outlineLvl w:val="0"/>
        <w:rPr>
          <w:rFonts w:hint="eastAsia" w:ascii="仿宋" w:hAnsi="仿宋" w:eastAsia="仿宋" w:cs="仿宋"/>
          <w:sz w:val="28"/>
          <w:szCs w:val="28"/>
        </w:rPr>
      </w:pPr>
    </w:p>
    <w:p w14:paraId="1140A7D0">
      <w:pPr>
        <w:snapToGrid w:val="0"/>
        <w:spacing w:line="560" w:lineRule="exact"/>
        <w:ind w:right="-333"/>
        <w:outlineLvl w:val="0"/>
        <w:rPr>
          <w:rFonts w:hint="default" w:ascii="仿宋" w:hAnsi="仿宋" w:eastAsia="仿宋" w:cs="仿宋"/>
          <w:sz w:val="28"/>
          <w:szCs w:val="28"/>
          <w:lang w:val="en-US" w:eastAsia="zh-CN"/>
        </w:rPr>
      </w:pPr>
      <w:r>
        <w:rPr>
          <w:rFonts w:hint="eastAsia" w:ascii="仿宋" w:hAnsi="仿宋" w:eastAsia="仿宋" w:cs="仿宋"/>
          <w:sz w:val="28"/>
          <w:szCs w:val="28"/>
        </w:rPr>
        <w:t>参赛学院（盖章）：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学院领导签字</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24"/>
        <w:gridCol w:w="369"/>
        <w:gridCol w:w="1365"/>
        <w:gridCol w:w="763"/>
        <w:gridCol w:w="999"/>
        <w:gridCol w:w="96"/>
        <w:gridCol w:w="1275"/>
        <w:gridCol w:w="757"/>
        <w:gridCol w:w="992"/>
        <w:gridCol w:w="1419"/>
      </w:tblGrid>
      <w:tr w14:paraId="3C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365" w:type="dxa"/>
            <w:gridSpan w:val="2"/>
            <w:vAlign w:val="center"/>
          </w:tcPr>
          <w:p w14:paraId="28508CCD">
            <w:pPr>
              <w:snapToGrid w:val="0"/>
              <w:spacing w:line="276" w:lineRule="auto"/>
              <w:jc w:val="center"/>
              <w:rPr>
                <w:rFonts w:ascii="仿宋" w:hAnsi="仿宋" w:eastAsia="仿宋" w:cs="仿宋"/>
                <w:sz w:val="28"/>
                <w:szCs w:val="28"/>
              </w:rPr>
            </w:pPr>
          </w:p>
        </w:tc>
        <w:tc>
          <w:tcPr>
            <w:tcW w:w="3592" w:type="dxa"/>
            <w:gridSpan w:val="5"/>
            <w:vAlign w:val="center"/>
          </w:tcPr>
          <w:p w14:paraId="5350D1AE">
            <w:pPr>
              <w:snapToGrid w:val="0"/>
              <w:spacing w:line="276" w:lineRule="auto"/>
              <w:jc w:val="center"/>
              <w:rPr>
                <w:rFonts w:ascii="仿宋" w:hAnsi="仿宋" w:eastAsia="仿宋" w:cs="仿宋"/>
                <w:sz w:val="28"/>
                <w:szCs w:val="28"/>
              </w:rPr>
            </w:pPr>
            <w:r>
              <w:rPr>
                <w:rFonts w:hint="eastAsia" w:ascii="仿宋" w:hAnsi="仿宋" w:eastAsia="仿宋" w:cs="仿宋"/>
                <w:sz w:val="28"/>
                <w:szCs w:val="28"/>
              </w:rPr>
              <w:t>姓  名</w:t>
            </w:r>
          </w:p>
        </w:tc>
        <w:tc>
          <w:tcPr>
            <w:tcW w:w="4443" w:type="dxa"/>
            <w:gridSpan w:val="4"/>
            <w:vAlign w:val="center"/>
          </w:tcPr>
          <w:p w14:paraId="7CD684C6">
            <w:pPr>
              <w:snapToGrid w:val="0"/>
              <w:spacing w:line="276" w:lineRule="auto"/>
              <w:jc w:val="center"/>
              <w:rPr>
                <w:rFonts w:ascii="仿宋" w:hAnsi="仿宋" w:eastAsia="仿宋" w:cs="仿宋"/>
                <w:sz w:val="28"/>
                <w:szCs w:val="28"/>
              </w:rPr>
            </w:pPr>
            <w:r>
              <w:rPr>
                <w:rFonts w:hint="eastAsia" w:ascii="仿宋" w:hAnsi="仿宋" w:eastAsia="仿宋" w:cs="仿宋"/>
                <w:sz w:val="28"/>
                <w:szCs w:val="28"/>
              </w:rPr>
              <w:t>联系电话</w:t>
            </w:r>
          </w:p>
        </w:tc>
      </w:tr>
      <w:tr w14:paraId="760A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365" w:type="dxa"/>
            <w:gridSpan w:val="2"/>
            <w:vAlign w:val="center"/>
          </w:tcPr>
          <w:p w14:paraId="60D1E616">
            <w:pPr>
              <w:snapToGrid w:val="0"/>
              <w:spacing w:line="276" w:lineRule="auto"/>
              <w:rPr>
                <w:rFonts w:ascii="仿宋" w:hAnsi="仿宋" w:eastAsia="仿宋" w:cs="仿宋"/>
                <w:sz w:val="28"/>
                <w:szCs w:val="28"/>
              </w:rPr>
            </w:pPr>
            <w:r>
              <w:rPr>
                <w:rFonts w:hint="eastAsia" w:ascii="仿宋" w:hAnsi="仿宋" w:eastAsia="仿宋" w:cs="仿宋"/>
                <w:sz w:val="28"/>
                <w:szCs w:val="28"/>
              </w:rPr>
              <w:t>领  队</w:t>
            </w:r>
          </w:p>
        </w:tc>
        <w:tc>
          <w:tcPr>
            <w:tcW w:w="3592" w:type="dxa"/>
            <w:gridSpan w:val="5"/>
            <w:vAlign w:val="center"/>
          </w:tcPr>
          <w:p w14:paraId="67A43335">
            <w:pPr>
              <w:snapToGrid w:val="0"/>
              <w:spacing w:line="276" w:lineRule="auto"/>
              <w:jc w:val="center"/>
              <w:rPr>
                <w:rFonts w:ascii="仿宋" w:hAnsi="仿宋" w:eastAsia="仿宋" w:cs="仿宋"/>
                <w:sz w:val="28"/>
                <w:szCs w:val="28"/>
              </w:rPr>
            </w:pPr>
            <w:r>
              <w:rPr>
                <w:rFonts w:hint="eastAsia" w:ascii="仿宋" w:hAnsi="仿宋" w:eastAsia="仿宋" w:cs="仿宋"/>
                <w:sz w:val="28"/>
                <w:szCs w:val="28"/>
              </w:rPr>
              <w:t xml:space="preserve">                     </w:t>
            </w:r>
          </w:p>
        </w:tc>
        <w:tc>
          <w:tcPr>
            <w:tcW w:w="4443" w:type="dxa"/>
            <w:gridSpan w:val="4"/>
            <w:vAlign w:val="center"/>
          </w:tcPr>
          <w:p w14:paraId="14450F9C">
            <w:pPr>
              <w:snapToGrid w:val="0"/>
              <w:spacing w:line="276" w:lineRule="auto"/>
              <w:jc w:val="center"/>
              <w:rPr>
                <w:rFonts w:ascii="仿宋" w:hAnsi="仿宋" w:eastAsia="仿宋" w:cs="仿宋"/>
                <w:sz w:val="28"/>
                <w:szCs w:val="28"/>
              </w:rPr>
            </w:pPr>
          </w:p>
        </w:tc>
      </w:tr>
      <w:tr w14:paraId="17E2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365" w:type="dxa"/>
            <w:gridSpan w:val="2"/>
            <w:vAlign w:val="center"/>
          </w:tcPr>
          <w:p w14:paraId="3F239802">
            <w:pPr>
              <w:snapToGrid w:val="0"/>
              <w:spacing w:line="276" w:lineRule="auto"/>
              <w:rPr>
                <w:rFonts w:hint="eastAsia" w:ascii="仿宋" w:hAnsi="仿宋" w:eastAsia="仿宋" w:cs="仿宋"/>
                <w:sz w:val="28"/>
                <w:szCs w:val="28"/>
                <w:lang w:val="en-US" w:eastAsia="zh-CN"/>
              </w:rPr>
            </w:pPr>
            <w:r>
              <w:rPr>
                <w:rFonts w:hint="eastAsia" w:ascii="仿宋" w:hAnsi="仿宋" w:eastAsia="仿宋" w:cs="仿宋"/>
                <w:sz w:val="28"/>
                <w:szCs w:val="28"/>
              </w:rPr>
              <w:t>教练</w:t>
            </w:r>
            <w:r>
              <w:rPr>
                <w:rFonts w:hint="eastAsia" w:ascii="仿宋" w:hAnsi="仿宋" w:eastAsia="仿宋" w:cs="仿宋"/>
                <w:sz w:val="28"/>
                <w:szCs w:val="28"/>
                <w:lang w:val="en-US" w:eastAsia="zh-CN"/>
              </w:rPr>
              <w:t>员</w:t>
            </w:r>
          </w:p>
        </w:tc>
        <w:tc>
          <w:tcPr>
            <w:tcW w:w="3592" w:type="dxa"/>
            <w:gridSpan w:val="5"/>
            <w:vAlign w:val="center"/>
          </w:tcPr>
          <w:p w14:paraId="35F3074D">
            <w:pPr>
              <w:snapToGrid w:val="0"/>
              <w:spacing w:line="276" w:lineRule="auto"/>
              <w:jc w:val="center"/>
              <w:rPr>
                <w:rFonts w:ascii="仿宋" w:hAnsi="仿宋" w:eastAsia="仿宋" w:cs="仿宋"/>
                <w:sz w:val="28"/>
                <w:szCs w:val="28"/>
              </w:rPr>
            </w:pPr>
          </w:p>
        </w:tc>
        <w:tc>
          <w:tcPr>
            <w:tcW w:w="4443" w:type="dxa"/>
            <w:gridSpan w:val="4"/>
            <w:vAlign w:val="center"/>
          </w:tcPr>
          <w:p w14:paraId="7872DF91">
            <w:pPr>
              <w:snapToGrid w:val="0"/>
              <w:spacing w:line="276" w:lineRule="auto"/>
              <w:jc w:val="center"/>
              <w:rPr>
                <w:rFonts w:ascii="仿宋" w:hAnsi="仿宋" w:eastAsia="仿宋" w:cs="仿宋"/>
                <w:sz w:val="28"/>
                <w:szCs w:val="28"/>
              </w:rPr>
            </w:pPr>
          </w:p>
        </w:tc>
      </w:tr>
      <w:tr w14:paraId="619A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9400" w:type="dxa"/>
            <w:gridSpan w:val="11"/>
            <w:vAlign w:val="center"/>
          </w:tcPr>
          <w:p w14:paraId="25843308">
            <w:pPr>
              <w:snapToGrid w:val="0"/>
              <w:spacing w:line="276" w:lineRule="auto"/>
              <w:jc w:val="center"/>
              <w:rPr>
                <w:rFonts w:ascii="仿宋" w:hAnsi="仿宋" w:eastAsia="仿宋" w:cs="仿宋"/>
                <w:sz w:val="28"/>
                <w:szCs w:val="28"/>
              </w:rPr>
            </w:pPr>
            <w:r>
              <w:rPr>
                <w:rFonts w:hint="eastAsia" w:ascii="仿宋" w:hAnsi="仿宋" w:eastAsia="仿宋" w:cs="仿宋"/>
                <w:sz w:val="28"/>
                <w:szCs w:val="28"/>
              </w:rPr>
              <w:t>运  动  员</w:t>
            </w:r>
          </w:p>
        </w:tc>
      </w:tr>
      <w:tr w14:paraId="2633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07045002">
            <w:pPr>
              <w:snapToGrid w:val="0"/>
              <w:spacing w:line="276" w:lineRule="auto"/>
              <w:rPr>
                <w:rFonts w:ascii="仿宋" w:hAnsi="仿宋" w:eastAsia="仿宋" w:cs="仿宋"/>
                <w:sz w:val="24"/>
              </w:rPr>
            </w:pPr>
            <w:bookmarkStart w:id="1" w:name="_Hlk162732972"/>
            <w:r>
              <w:rPr>
                <w:rFonts w:hint="eastAsia" w:ascii="仿宋" w:hAnsi="仿宋" w:eastAsia="仿宋" w:cs="仿宋"/>
                <w:sz w:val="24"/>
              </w:rPr>
              <w:t>姓名</w:t>
            </w:r>
          </w:p>
        </w:tc>
        <w:tc>
          <w:tcPr>
            <w:tcW w:w="993" w:type="dxa"/>
            <w:gridSpan w:val="2"/>
            <w:vAlign w:val="center"/>
          </w:tcPr>
          <w:p w14:paraId="18A6AF29">
            <w:pPr>
              <w:snapToGrid w:val="0"/>
              <w:spacing w:line="276" w:lineRule="auto"/>
              <w:rPr>
                <w:rFonts w:ascii="仿宋" w:hAnsi="仿宋" w:eastAsia="仿宋" w:cs="仿宋"/>
                <w:sz w:val="24"/>
              </w:rPr>
            </w:pPr>
          </w:p>
        </w:tc>
        <w:tc>
          <w:tcPr>
            <w:tcW w:w="1365" w:type="dxa"/>
            <w:vMerge w:val="restart"/>
            <w:vAlign w:val="center"/>
          </w:tcPr>
          <w:p w14:paraId="03EA2D63">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25A6B9AD">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63" w:type="dxa"/>
            <w:vAlign w:val="center"/>
          </w:tcPr>
          <w:p w14:paraId="55E62DC2">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9" w:type="dxa"/>
            <w:vAlign w:val="center"/>
          </w:tcPr>
          <w:p w14:paraId="299DA0DA">
            <w:pPr>
              <w:snapToGrid w:val="0"/>
              <w:spacing w:line="276" w:lineRule="auto"/>
              <w:rPr>
                <w:rFonts w:ascii="仿宋" w:hAnsi="仿宋" w:eastAsia="仿宋" w:cs="仿宋"/>
                <w:sz w:val="24"/>
              </w:rPr>
            </w:pPr>
          </w:p>
        </w:tc>
        <w:tc>
          <w:tcPr>
            <w:tcW w:w="1371" w:type="dxa"/>
            <w:gridSpan w:val="2"/>
            <w:vMerge w:val="restart"/>
            <w:vAlign w:val="center"/>
          </w:tcPr>
          <w:p w14:paraId="02E4790F">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47EE90B5">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045C11B0">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2" w:type="dxa"/>
            <w:vAlign w:val="center"/>
          </w:tcPr>
          <w:p w14:paraId="36917BEF">
            <w:pPr>
              <w:snapToGrid w:val="0"/>
              <w:spacing w:line="276" w:lineRule="auto"/>
              <w:rPr>
                <w:rFonts w:ascii="仿宋" w:hAnsi="仿宋" w:eastAsia="仿宋" w:cs="仿宋"/>
                <w:sz w:val="24"/>
              </w:rPr>
            </w:pPr>
          </w:p>
        </w:tc>
        <w:tc>
          <w:tcPr>
            <w:tcW w:w="1419" w:type="dxa"/>
            <w:vMerge w:val="restart"/>
            <w:vAlign w:val="center"/>
          </w:tcPr>
          <w:p w14:paraId="2374A8E9">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526CCEDC">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r>
      <w:tr w14:paraId="4772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5FFE70FA">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0AAA89E0">
            <w:pPr>
              <w:snapToGrid w:val="0"/>
              <w:spacing w:line="276" w:lineRule="auto"/>
              <w:rPr>
                <w:rFonts w:ascii="仿宋" w:hAnsi="仿宋" w:eastAsia="仿宋" w:cs="仿宋"/>
                <w:sz w:val="24"/>
              </w:rPr>
            </w:pPr>
          </w:p>
        </w:tc>
        <w:tc>
          <w:tcPr>
            <w:tcW w:w="1365" w:type="dxa"/>
            <w:vMerge w:val="continue"/>
            <w:vAlign w:val="center"/>
          </w:tcPr>
          <w:p w14:paraId="7FCFD637">
            <w:pPr>
              <w:snapToGrid w:val="0"/>
              <w:spacing w:line="276" w:lineRule="auto"/>
              <w:rPr>
                <w:rFonts w:ascii="仿宋" w:hAnsi="仿宋" w:eastAsia="仿宋" w:cs="仿宋"/>
                <w:sz w:val="24"/>
              </w:rPr>
            </w:pPr>
          </w:p>
        </w:tc>
        <w:tc>
          <w:tcPr>
            <w:tcW w:w="763" w:type="dxa"/>
            <w:vAlign w:val="center"/>
          </w:tcPr>
          <w:p w14:paraId="785C83A4">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9" w:type="dxa"/>
            <w:vAlign w:val="center"/>
          </w:tcPr>
          <w:p w14:paraId="6B4154A2">
            <w:pPr>
              <w:snapToGrid w:val="0"/>
              <w:spacing w:line="276" w:lineRule="auto"/>
              <w:rPr>
                <w:rFonts w:ascii="仿宋" w:hAnsi="仿宋" w:eastAsia="仿宋" w:cs="仿宋"/>
                <w:sz w:val="24"/>
              </w:rPr>
            </w:pPr>
          </w:p>
        </w:tc>
        <w:tc>
          <w:tcPr>
            <w:tcW w:w="1371" w:type="dxa"/>
            <w:gridSpan w:val="2"/>
            <w:vMerge w:val="continue"/>
            <w:vAlign w:val="center"/>
          </w:tcPr>
          <w:p w14:paraId="18A7CE9E">
            <w:pPr>
              <w:snapToGrid w:val="0"/>
              <w:spacing w:line="276" w:lineRule="auto"/>
              <w:rPr>
                <w:rFonts w:ascii="仿宋" w:hAnsi="仿宋" w:eastAsia="仿宋" w:cs="仿宋"/>
                <w:sz w:val="24"/>
              </w:rPr>
            </w:pPr>
          </w:p>
        </w:tc>
        <w:tc>
          <w:tcPr>
            <w:tcW w:w="757" w:type="dxa"/>
            <w:vAlign w:val="center"/>
          </w:tcPr>
          <w:p w14:paraId="7A00FC15">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2" w:type="dxa"/>
            <w:vAlign w:val="center"/>
          </w:tcPr>
          <w:p w14:paraId="2D9D2891">
            <w:pPr>
              <w:snapToGrid w:val="0"/>
              <w:spacing w:line="276" w:lineRule="auto"/>
              <w:rPr>
                <w:rFonts w:ascii="仿宋" w:hAnsi="仿宋" w:eastAsia="仿宋" w:cs="仿宋"/>
                <w:sz w:val="24"/>
              </w:rPr>
            </w:pPr>
          </w:p>
        </w:tc>
        <w:tc>
          <w:tcPr>
            <w:tcW w:w="1419" w:type="dxa"/>
            <w:vMerge w:val="continue"/>
            <w:vAlign w:val="center"/>
          </w:tcPr>
          <w:p w14:paraId="5B3AA42E">
            <w:pPr>
              <w:snapToGrid w:val="0"/>
              <w:spacing w:line="276" w:lineRule="auto"/>
              <w:rPr>
                <w:rFonts w:ascii="仿宋" w:hAnsi="仿宋" w:eastAsia="仿宋" w:cs="仿宋"/>
                <w:sz w:val="24"/>
              </w:rPr>
            </w:pPr>
          </w:p>
        </w:tc>
      </w:tr>
      <w:tr w14:paraId="4742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7B458B7F">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36AFB35B">
            <w:pPr>
              <w:snapToGrid w:val="0"/>
              <w:spacing w:line="276" w:lineRule="auto"/>
              <w:rPr>
                <w:rFonts w:ascii="仿宋" w:hAnsi="仿宋" w:eastAsia="仿宋" w:cs="仿宋"/>
                <w:sz w:val="24"/>
              </w:rPr>
            </w:pPr>
          </w:p>
        </w:tc>
        <w:tc>
          <w:tcPr>
            <w:tcW w:w="1365" w:type="dxa"/>
            <w:vMerge w:val="continue"/>
            <w:vAlign w:val="center"/>
          </w:tcPr>
          <w:p w14:paraId="3060E802">
            <w:pPr>
              <w:snapToGrid w:val="0"/>
              <w:spacing w:line="276" w:lineRule="auto"/>
              <w:rPr>
                <w:rFonts w:ascii="仿宋" w:hAnsi="仿宋" w:eastAsia="仿宋" w:cs="仿宋"/>
                <w:sz w:val="24"/>
              </w:rPr>
            </w:pPr>
          </w:p>
        </w:tc>
        <w:tc>
          <w:tcPr>
            <w:tcW w:w="763" w:type="dxa"/>
            <w:vAlign w:val="center"/>
          </w:tcPr>
          <w:p w14:paraId="7DE48486">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9" w:type="dxa"/>
            <w:vAlign w:val="center"/>
          </w:tcPr>
          <w:p w14:paraId="0F6943AC">
            <w:pPr>
              <w:snapToGrid w:val="0"/>
              <w:spacing w:line="276" w:lineRule="auto"/>
              <w:rPr>
                <w:rFonts w:ascii="仿宋" w:hAnsi="仿宋" w:eastAsia="仿宋" w:cs="仿宋"/>
                <w:sz w:val="24"/>
              </w:rPr>
            </w:pPr>
          </w:p>
        </w:tc>
        <w:tc>
          <w:tcPr>
            <w:tcW w:w="1371" w:type="dxa"/>
            <w:gridSpan w:val="2"/>
            <w:vMerge w:val="continue"/>
            <w:vAlign w:val="center"/>
          </w:tcPr>
          <w:p w14:paraId="1A2740B5">
            <w:pPr>
              <w:snapToGrid w:val="0"/>
              <w:spacing w:line="276" w:lineRule="auto"/>
              <w:rPr>
                <w:rFonts w:ascii="仿宋" w:hAnsi="仿宋" w:eastAsia="仿宋" w:cs="仿宋"/>
                <w:sz w:val="24"/>
              </w:rPr>
            </w:pPr>
          </w:p>
        </w:tc>
        <w:tc>
          <w:tcPr>
            <w:tcW w:w="757" w:type="dxa"/>
            <w:vAlign w:val="center"/>
          </w:tcPr>
          <w:p w14:paraId="420791FB">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2" w:type="dxa"/>
            <w:vAlign w:val="center"/>
          </w:tcPr>
          <w:p w14:paraId="0E046506">
            <w:pPr>
              <w:snapToGrid w:val="0"/>
              <w:spacing w:line="276" w:lineRule="auto"/>
              <w:rPr>
                <w:rFonts w:ascii="仿宋" w:hAnsi="仿宋" w:eastAsia="仿宋" w:cs="仿宋"/>
                <w:sz w:val="24"/>
              </w:rPr>
            </w:pPr>
          </w:p>
        </w:tc>
        <w:tc>
          <w:tcPr>
            <w:tcW w:w="1419" w:type="dxa"/>
            <w:vMerge w:val="continue"/>
            <w:vAlign w:val="center"/>
          </w:tcPr>
          <w:p w14:paraId="02709E19">
            <w:pPr>
              <w:snapToGrid w:val="0"/>
              <w:spacing w:line="276" w:lineRule="auto"/>
              <w:rPr>
                <w:rFonts w:ascii="仿宋" w:hAnsi="仿宋" w:eastAsia="仿宋" w:cs="仿宋"/>
                <w:sz w:val="24"/>
              </w:rPr>
            </w:pPr>
          </w:p>
        </w:tc>
      </w:tr>
      <w:tr w14:paraId="379D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41" w:type="dxa"/>
            <w:vAlign w:val="center"/>
          </w:tcPr>
          <w:p w14:paraId="2436BCCB">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302B13F1">
            <w:pPr>
              <w:snapToGrid w:val="0"/>
              <w:spacing w:line="276" w:lineRule="auto"/>
              <w:rPr>
                <w:rFonts w:ascii="仿宋" w:hAnsi="仿宋" w:eastAsia="仿宋" w:cs="仿宋"/>
                <w:sz w:val="24"/>
              </w:rPr>
            </w:pPr>
          </w:p>
        </w:tc>
        <w:tc>
          <w:tcPr>
            <w:tcW w:w="1365" w:type="dxa"/>
            <w:vMerge w:val="restart"/>
            <w:vAlign w:val="center"/>
          </w:tcPr>
          <w:p w14:paraId="6F4A3362">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6269D65C">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63" w:type="dxa"/>
            <w:vAlign w:val="center"/>
          </w:tcPr>
          <w:p w14:paraId="40D70C44">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9" w:type="dxa"/>
            <w:vAlign w:val="center"/>
          </w:tcPr>
          <w:p w14:paraId="5A9D0039">
            <w:pPr>
              <w:snapToGrid w:val="0"/>
              <w:spacing w:line="276" w:lineRule="auto"/>
              <w:rPr>
                <w:rFonts w:ascii="仿宋" w:hAnsi="仿宋" w:eastAsia="仿宋" w:cs="仿宋"/>
                <w:sz w:val="24"/>
              </w:rPr>
            </w:pPr>
          </w:p>
        </w:tc>
        <w:tc>
          <w:tcPr>
            <w:tcW w:w="1371" w:type="dxa"/>
            <w:gridSpan w:val="2"/>
            <w:vMerge w:val="restart"/>
            <w:vAlign w:val="center"/>
          </w:tcPr>
          <w:p w14:paraId="7A755FBC">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23C9E0A6">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6FC25C7D">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2" w:type="dxa"/>
            <w:vAlign w:val="center"/>
          </w:tcPr>
          <w:p w14:paraId="677A1DF8">
            <w:pPr>
              <w:snapToGrid w:val="0"/>
              <w:spacing w:line="276" w:lineRule="auto"/>
              <w:rPr>
                <w:rFonts w:ascii="仿宋" w:hAnsi="仿宋" w:eastAsia="仿宋" w:cs="仿宋"/>
                <w:sz w:val="24"/>
              </w:rPr>
            </w:pPr>
          </w:p>
        </w:tc>
        <w:tc>
          <w:tcPr>
            <w:tcW w:w="1419" w:type="dxa"/>
            <w:vMerge w:val="restart"/>
            <w:vAlign w:val="center"/>
          </w:tcPr>
          <w:p w14:paraId="540CBC85">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5C8EABD9">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r>
      <w:bookmarkEnd w:id="1"/>
      <w:tr w14:paraId="7689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41" w:type="dxa"/>
            <w:vAlign w:val="center"/>
          </w:tcPr>
          <w:p w14:paraId="18724806">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647D61EA">
            <w:pPr>
              <w:snapToGrid w:val="0"/>
              <w:spacing w:line="276" w:lineRule="auto"/>
              <w:rPr>
                <w:rFonts w:ascii="仿宋" w:hAnsi="仿宋" w:eastAsia="仿宋" w:cs="仿宋"/>
                <w:sz w:val="28"/>
                <w:szCs w:val="28"/>
              </w:rPr>
            </w:pPr>
          </w:p>
        </w:tc>
        <w:tc>
          <w:tcPr>
            <w:tcW w:w="1365" w:type="dxa"/>
            <w:vMerge w:val="continue"/>
            <w:vAlign w:val="center"/>
          </w:tcPr>
          <w:p w14:paraId="2B325D31">
            <w:pPr>
              <w:snapToGrid w:val="0"/>
              <w:spacing w:line="276" w:lineRule="auto"/>
              <w:rPr>
                <w:rFonts w:ascii="仿宋" w:hAnsi="仿宋" w:eastAsia="仿宋" w:cs="仿宋"/>
                <w:sz w:val="28"/>
                <w:szCs w:val="28"/>
              </w:rPr>
            </w:pPr>
          </w:p>
        </w:tc>
        <w:tc>
          <w:tcPr>
            <w:tcW w:w="763" w:type="dxa"/>
            <w:vAlign w:val="center"/>
          </w:tcPr>
          <w:p w14:paraId="76C32675">
            <w:pPr>
              <w:snapToGrid w:val="0"/>
              <w:spacing w:line="276" w:lineRule="auto"/>
              <w:rPr>
                <w:rFonts w:ascii="仿宋" w:hAnsi="仿宋" w:eastAsia="仿宋" w:cs="仿宋"/>
                <w:sz w:val="28"/>
                <w:szCs w:val="28"/>
              </w:rPr>
            </w:pPr>
            <w:r>
              <w:rPr>
                <w:rFonts w:hint="eastAsia" w:ascii="仿宋" w:hAnsi="仿宋" w:eastAsia="仿宋" w:cs="仿宋"/>
                <w:sz w:val="24"/>
              </w:rPr>
              <w:t>性别</w:t>
            </w:r>
          </w:p>
        </w:tc>
        <w:tc>
          <w:tcPr>
            <w:tcW w:w="999" w:type="dxa"/>
            <w:vAlign w:val="center"/>
          </w:tcPr>
          <w:p w14:paraId="21D6CBF5">
            <w:pPr>
              <w:snapToGrid w:val="0"/>
              <w:spacing w:line="276" w:lineRule="auto"/>
              <w:rPr>
                <w:rFonts w:ascii="仿宋" w:hAnsi="仿宋" w:eastAsia="仿宋" w:cs="仿宋"/>
                <w:sz w:val="28"/>
                <w:szCs w:val="28"/>
              </w:rPr>
            </w:pPr>
          </w:p>
        </w:tc>
        <w:tc>
          <w:tcPr>
            <w:tcW w:w="1371" w:type="dxa"/>
            <w:gridSpan w:val="2"/>
            <w:vMerge w:val="continue"/>
            <w:vAlign w:val="center"/>
          </w:tcPr>
          <w:p w14:paraId="3AB58DBB">
            <w:pPr>
              <w:snapToGrid w:val="0"/>
              <w:spacing w:line="276" w:lineRule="auto"/>
              <w:rPr>
                <w:rFonts w:ascii="仿宋" w:hAnsi="仿宋" w:eastAsia="仿宋" w:cs="仿宋"/>
                <w:sz w:val="28"/>
                <w:szCs w:val="28"/>
              </w:rPr>
            </w:pPr>
          </w:p>
        </w:tc>
        <w:tc>
          <w:tcPr>
            <w:tcW w:w="757" w:type="dxa"/>
            <w:vAlign w:val="center"/>
          </w:tcPr>
          <w:p w14:paraId="22959181">
            <w:pPr>
              <w:snapToGrid w:val="0"/>
              <w:spacing w:line="276" w:lineRule="auto"/>
              <w:rPr>
                <w:rFonts w:ascii="仿宋" w:hAnsi="仿宋" w:eastAsia="仿宋" w:cs="仿宋"/>
                <w:sz w:val="28"/>
                <w:szCs w:val="28"/>
              </w:rPr>
            </w:pPr>
            <w:r>
              <w:rPr>
                <w:rFonts w:hint="eastAsia" w:ascii="仿宋" w:hAnsi="仿宋" w:eastAsia="仿宋" w:cs="仿宋"/>
                <w:sz w:val="24"/>
              </w:rPr>
              <w:t>性别</w:t>
            </w:r>
          </w:p>
        </w:tc>
        <w:tc>
          <w:tcPr>
            <w:tcW w:w="992" w:type="dxa"/>
            <w:vAlign w:val="center"/>
          </w:tcPr>
          <w:p w14:paraId="3CBBD62B">
            <w:pPr>
              <w:snapToGrid w:val="0"/>
              <w:spacing w:line="276" w:lineRule="auto"/>
              <w:rPr>
                <w:rFonts w:ascii="仿宋" w:hAnsi="仿宋" w:eastAsia="仿宋" w:cs="仿宋"/>
                <w:sz w:val="28"/>
                <w:szCs w:val="28"/>
              </w:rPr>
            </w:pPr>
          </w:p>
        </w:tc>
        <w:tc>
          <w:tcPr>
            <w:tcW w:w="1419" w:type="dxa"/>
            <w:vMerge w:val="continue"/>
            <w:vAlign w:val="center"/>
          </w:tcPr>
          <w:p w14:paraId="5FCAFFF6">
            <w:pPr>
              <w:snapToGrid w:val="0"/>
              <w:spacing w:line="276" w:lineRule="auto"/>
              <w:rPr>
                <w:rFonts w:ascii="仿宋" w:hAnsi="仿宋" w:eastAsia="仿宋" w:cs="仿宋"/>
                <w:sz w:val="28"/>
                <w:szCs w:val="28"/>
              </w:rPr>
            </w:pPr>
          </w:p>
        </w:tc>
      </w:tr>
      <w:tr w14:paraId="3EE7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41" w:type="dxa"/>
            <w:vAlign w:val="center"/>
          </w:tcPr>
          <w:p w14:paraId="3F4A86BD">
            <w:pPr>
              <w:snapToGrid w:val="0"/>
              <w:spacing w:line="276" w:lineRule="auto"/>
              <w:rPr>
                <w:rFonts w:ascii="仿宋" w:hAnsi="仿宋" w:eastAsia="仿宋" w:cs="仿宋"/>
                <w:sz w:val="28"/>
                <w:szCs w:val="28"/>
              </w:rPr>
            </w:pPr>
            <w:r>
              <w:rPr>
                <w:rFonts w:hint="eastAsia" w:ascii="仿宋" w:hAnsi="仿宋" w:eastAsia="仿宋" w:cs="仿宋"/>
                <w:sz w:val="24"/>
              </w:rPr>
              <w:t>学号</w:t>
            </w:r>
          </w:p>
        </w:tc>
        <w:tc>
          <w:tcPr>
            <w:tcW w:w="993" w:type="dxa"/>
            <w:gridSpan w:val="2"/>
            <w:vAlign w:val="center"/>
          </w:tcPr>
          <w:p w14:paraId="4765D527">
            <w:pPr>
              <w:snapToGrid w:val="0"/>
              <w:spacing w:line="276" w:lineRule="auto"/>
              <w:rPr>
                <w:rFonts w:ascii="仿宋" w:hAnsi="仿宋" w:eastAsia="仿宋" w:cs="仿宋"/>
                <w:sz w:val="28"/>
                <w:szCs w:val="28"/>
              </w:rPr>
            </w:pPr>
          </w:p>
        </w:tc>
        <w:tc>
          <w:tcPr>
            <w:tcW w:w="1365" w:type="dxa"/>
            <w:vMerge w:val="continue"/>
            <w:vAlign w:val="center"/>
          </w:tcPr>
          <w:p w14:paraId="2BF89B2E">
            <w:pPr>
              <w:snapToGrid w:val="0"/>
              <w:spacing w:line="276" w:lineRule="auto"/>
              <w:rPr>
                <w:rFonts w:ascii="仿宋" w:hAnsi="仿宋" w:eastAsia="仿宋" w:cs="仿宋"/>
                <w:sz w:val="28"/>
                <w:szCs w:val="28"/>
              </w:rPr>
            </w:pPr>
          </w:p>
        </w:tc>
        <w:tc>
          <w:tcPr>
            <w:tcW w:w="763" w:type="dxa"/>
            <w:vAlign w:val="center"/>
          </w:tcPr>
          <w:p w14:paraId="38518652">
            <w:pPr>
              <w:snapToGrid w:val="0"/>
              <w:spacing w:line="276" w:lineRule="auto"/>
              <w:rPr>
                <w:rFonts w:ascii="仿宋" w:hAnsi="仿宋" w:eastAsia="仿宋" w:cs="仿宋"/>
                <w:sz w:val="28"/>
                <w:szCs w:val="28"/>
              </w:rPr>
            </w:pPr>
            <w:r>
              <w:rPr>
                <w:rFonts w:hint="eastAsia" w:ascii="仿宋" w:hAnsi="仿宋" w:eastAsia="仿宋" w:cs="仿宋"/>
                <w:sz w:val="24"/>
              </w:rPr>
              <w:t>学号</w:t>
            </w:r>
          </w:p>
        </w:tc>
        <w:tc>
          <w:tcPr>
            <w:tcW w:w="999" w:type="dxa"/>
            <w:vAlign w:val="center"/>
          </w:tcPr>
          <w:p w14:paraId="01CE153B">
            <w:pPr>
              <w:snapToGrid w:val="0"/>
              <w:spacing w:line="276" w:lineRule="auto"/>
              <w:rPr>
                <w:rFonts w:ascii="仿宋" w:hAnsi="仿宋" w:eastAsia="仿宋" w:cs="仿宋"/>
                <w:sz w:val="28"/>
                <w:szCs w:val="28"/>
              </w:rPr>
            </w:pPr>
          </w:p>
        </w:tc>
        <w:tc>
          <w:tcPr>
            <w:tcW w:w="1371" w:type="dxa"/>
            <w:gridSpan w:val="2"/>
            <w:vMerge w:val="continue"/>
            <w:vAlign w:val="center"/>
          </w:tcPr>
          <w:p w14:paraId="30196B27">
            <w:pPr>
              <w:snapToGrid w:val="0"/>
              <w:spacing w:line="276" w:lineRule="auto"/>
              <w:rPr>
                <w:rFonts w:ascii="仿宋" w:hAnsi="仿宋" w:eastAsia="仿宋" w:cs="仿宋"/>
                <w:sz w:val="28"/>
                <w:szCs w:val="28"/>
              </w:rPr>
            </w:pPr>
          </w:p>
        </w:tc>
        <w:tc>
          <w:tcPr>
            <w:tcW w:w="757" w:type="dxa"/>
            <w:vAlign w:val="center"/>
          </w:tcPr>
          <w:p w14:paraId="714786C2">
            <w:pPr>
              <w:snapToGrid w:val="0"/>
              <w:spacing w:line="276" w:lineRule="auto"/>
              <w:rPr>
                <w:rFonts w:ascii="仿宋" w:hAnsi="仿宋" w:eastAsia="仿宋" w:cs="仿宋"/>
                <w:sz w:val="28"/>
                <w:szCs w:val="28"/>
              </w:rPr>
            </w:pPr>
            <w:r>
              <w:rPr>
                <w:rFonts w:hint="eastAsia" w:ascii="仿宋" w:hAnsi="仿宋" w:eastAsia="仿宋" w:cs="仿宋"/>
                <w:sz w:val="24"/>
              </w:rPr>
              <w:t>学号</w:t>
            </w:r>
          </w:p>
        </w:tc>
        <w:tc>
          <w:tcPr>
            <w:tcW w:w="992" w:type="dxa"/>
            <w:vAlign w:val="center"/>
          </w:tcPr>
          <w:p w14:paraId="183F484F">
            <w:pPr>
              <w:snapToGrid w:val="0"/>
              <w:spacing w:line="276" w:lineRule="auto"/>
              <w:rPr>
                <w:rFonts w:ascii="仿宋" w:hAnsi="仿宋" w:eastAsia="仿宋" w:cs="仿宋"/>
                <w:sz w:val="28"/>
                <w:szCs w:val="28"/>
              </w:rPr>
            </w:pPr>
          </w:p>
        </w:tc>
        <w:tc>
          <w:tcPr>
            <w:tcW w:w="1419" w:type="dxa"/>
            <w:vMerge w:val="continue"/>
            <w:vAlign w:val="center"/>
          </w:tcPr>
          <w:p w14:paraId="18DDD00A">
            <w:pPr>
              <w:snapToGrid w:val="0"/>
              <w:spacing w:line="276" w:lineRule="auto"/>
              <w:rPr>
                <w:rFonts w:ascii="仿宋" w:hAnsi="仿宋" w:eastAsia="仿宋" w:cs="仿宋"/>
                <w:sz w:val="28"/>
                <w:szCs w:val="28"/>
              </w:rPr>
            </w:pPr>
          </w:p>
        </w:tc>
      </w:tr>
      <w:tr w14:paraId="4459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1FDB091E">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53EF2431">
            <w:pPr>
              <w:snapToGrid w:val="0"/>
              <w:spacing w:line="276" w:lineRule="auto"/>
              <w:rPr>
                <w:rFonts w:ascii="仿宋" w:hAnsi="仿宋" w:eastAsia="仿宋" w:cs="仿宋"/>
                <w:sz w:val="24"/>
              </w:rPr>
            </w:pPr>
          </w:p>
        </w:tc>
        <w:tc>
          <w:tcPr>
            <w:tcW w:w="1365" w:type="dxa"/>
            <w:vMerge w:val="restart"/>
            <w:vAlign w:val="center"/>
          </w:tcPr>
          <w:p w14:paraId="5F040C14">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0A16E00C">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63" w:type="dxa"/>
            <w:vAlign w:val="center"/>
          </w:tcPr>
          <w:p w14:paraId="1F3FAE28">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9" w:type="dxa"/>
            <w:vAlign w:val="center"/>
          </w:tcPr>
          <w:p w14:paraId="7FCB10C4">
            <w:pPr>
              <w:snapToGrid w:val="0"/>
              <w:spacing w:line="276" w:lineRule="auto"/>
              <w:rPr>
                <w:rFonts w:ascii="仿宋" w:hAnsi="仿宋" w:eastAsia="仿宋" w:cs="仿宋"/>
                <w:sz w:val="24"/>
              </w:rPr>
            </w:pPr>
          </w:p>
        </w:tc>
        <w:tc>
          <w:tcPr>
            <w:tcW w:w="1371" w:type="dxa"/>
            <w:gridSpan w:val="2"/>
            <w:vMerge w:val="restart"/>
            <w:vAlign w:val="center"/>
          </w:tcPr>
          <w:p w14:paraId="0E8BB4BB">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4F04F134">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085740C8">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2" w:type="dxa"/>
            <w:vAlign w:val="center"/>
          </w:tcPr>
          <w:p w14:paraId="0BC869D4">
            <w:pPr>
              <w:snapToGrid w:val="0"/>
              <w:spacing w:line="276" w:lineRule="auto"/>
              <w:rPr>
                <w:rFonts w:ascii="仿宋" w:hAnsi="仿宋" w:eastAsia="仿宋" w:cs="仿宋"/>
                <w:sz w:val="24"/>
              </w:rPr>
            </w:pPr>
          </w:p>
        </w:tc>
        <w:tc>
          <w:tcPr>
            <w:tcW w:w="1419" w:type="dxa"/>
            <w:vMerge w:val="restart"/>
            <w:vAlign w:val="center"/>
          </w:tcPr>
          <w:p w14:paraId="31E1B6DB">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1DEAD7C5">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r>
      <w:tr w14:paraId="3A6C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51C35496">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1EE0E28E">
            <w:pPr>
              <w:snapToGrid w:val="0"/>
              <w:spacing w:line="276" w:lineRule="auto"/>
              <w:rPr>
                <w:rFonts w:ascii="仿宋" w:hAnsi="仿宋" w:eastAsia="仿宋" w:cs="仿宋"/>
                <w:sz w:val="24"/>
              </w:rPr>
            </w:pPr>
          </w:p>
        </w:tc>
        <w:tc>
          <w:tcPr>
            <w:tcW w:w="1365" w:type="dxa"/>
            <w:vMerge w:val="continue"/>
            <w:vAlign w:val="center"/>
          </w:tcPr>
          <w:p w14:paraId="50874D71">
            <w:pPr>
              <w:snapToGrid w:val="0"/>
              <w:spacing w:line="276" w:lineRule="auto"/>
              <w:rPr>
                <w:rFonts w:ascii="仿宋" w:hAnsi="仿宋" w:eastAsia="仿宋" w:cs="仿宋"/>
                <w:sz w:val="24"/>
              </w:rPr>
            </w:pPr>
          </w:p>
        </w:tc>
        <w:tc>
          <w:tcPr>
            <w:tcW w:w="763" w:type="dxa"/>
            <w:vAlign w:val="center"/>
          </w:tcPr>
          <w:p w14:paraId="41DCD491">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9" w:type="dxa"/>
            <w:vAlign w:val="center"/>
          </w:tcPr>
          <w:p w14:paraId="41532178">
            <w:pPr>
              <w:snapToGrid w:val="0"/>
              <w:spacing w:line="276" w:lineRule="auto"/>
              <w:rPr>
                <w:rFonts w:ascii="仿宋" w:hAnsi="仿宋" w:eastAsia="仿宋" w:cs="仿宋"/>
                <w:sz w:val="24"/>
              </w:rPr>
            </w:pPr>
          </w:p>
        </w:tc>
        <w:tc>
          <w:tcPr>
            <w:tcW w:w="1371" w:type="dxa"/>
            <w:gridSpan w:val="2"/>
            <w:vMerge w:val="continue"/>
            <w:vAlign w:val="center"/>
          </w:tcPr>
          <w:p w14:paraId="04D06742">
            <w:pPr>
              <w:snapToGrid w:val="0"/>
              <w:spacing w:line="276" w:lineRule="auto"/>
              <w:rPr>
                <w:rFonts w:ascii="仿宋" w:hAnsi="仿宋" w:eastAsia="仿宋" w:cs="仿宋"/>
                <w:sz w:val="24"/>
              </w:rPr>
            </w:pPr>
          </w:p>
        </w:tc>
        <w:tc>
          <w:tcPr>
            <w:tcW w:w="757" w:type="dxa"/>
            <w:vAlign w:val="center"/>
          </w:tcPr>
          <w:p w14:paraId="0246E51D">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2" w:type="dxa"/>
            <w:vAlign w:val="center"/>
          </w:tcPr>
          <w:p w14:paraId="50EC69DB">
            <w:pPr>
              <w:snapToGrid w:val="0"/>
              <w:spacing w:line="276" w:lineRule="auto"/>
              <w:rPr>
                <w:rFonts w:ascii="仿宋" w:hAnsi="仿宋" w:eastAsia="仿宋" w:cs="仿宋"/>
                <w:sz w:val="24"/>
              </w:rPr>
            </w:pPr>
          </w:p>
        </w:tc>
        <w:tc>
          <w:tcPr>
            <w:tcW w:w="1419" w:type="dxa"/>
            <w:vMerge w:val="continue"/>
            <w:vAlign w:val="center"/>
          </w:tcPr>
          <w:p w14:paraId="219F4D2F">
            <w:pPr>
              <w:snapToGrid w:val="0"/>
              <w:spacing w:line="276" w:lineRule="auto"/>
              <w:rPr>
                <w:rFonts w:ascii="仿宋" w:hAnsi="仿宋" w:eastAsia="仿宋" w:cs="仿宋"/>
                <w:sz w:val="24"/>
              </w:rPr>
            </w:pPr>
          </w:p>
        </w:tc>
      </w:tr>
      <w:tr w14:paraId="142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3E2303DF">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0975E778">
            <w:pPr>
              <w:snapToGrid w:val="0"/>
              <w:spacing w:line="276" w:lineRule="auto"/>
              <w:rPr>
                <w:rFonts w:ascii="仿宋" w:hAnsi="仿宋" w:eastAsia="仿宋" w:cs="仿宋"/>
                <w:sz w:val="24"/>
              </w:rPr>
            </w:pPr>
          </w:p>
        </w:tc>
        <w:tc>
          <w:tcPr>
            <w:tcW w:w="1365" w:type="dxa"/>
            <w:vMerge w:val="continue"/>
            <w:vAlign w:val="center"/>
          </w:tcPr>
          <w:p w14:paraId="69E55F89">
            <w:pPr>
              <w:snapToGrid w:val="0"/>
              <w:spacing w:line="276" w:lineRule="auto"/>
              <w:rPr>
                <w:rFonts w:ascii="仿宋" w:hAnsi="仿宋" w:eastAsia="仿宋" w:cs="仿宋"/>
                <w:sz w:val="24"/>
              </w:rPr>
            </w:pPr>
          </w:p>
        </w:tc>
        <w:tc>
          <w:tcPr>
            <w:tcW w:w="763" w:type="dxa"/>
            <w:vAlign w:val="center"/>
          </w:tcPr>
          <w:p w14:paraId="0653D718">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9" w:type="dxa"/>
            <w:vAlign w:val="center"/>
          </w:tcPr>
          <w:p w14:paraId="0938997A">
            <w:pPr>
              <w:snapToGrid w:val="0"/>
              <w:spacing w:line="276" w:lineRule="auto"/>
              <w:rPr>
                <w:rFonts w:ascii="仿宋" w:hAnsi="仿宋" w:eastAsia="仿宋" w:cs="仿宋"/>
                <w:sz w:val="24"/>
              </w:rPr>
            </w:pPr>
          </w:p>
        </w:tc>
        <w:tc>
          <w:tcPr>
            <w:tcW w:w="1371" w:type="dxa"/>
            <w:gridSpan w:val="2"/>
            <w:vMerge w:val="continue"/>
            <w:vAlign w:val="center"/>
          </w:tcPr>
          <w:p w14:paraId="12BC15AC">
            <w:pPr>
              <w:snapToGrid w:val="0"/>
              <w:spacing w:line="276" w:lineRule="auto"/>
              <w:rPr>
                <w:rFonts w:ascii="仿宋" w:hAnsi="仿宋" w:eastAsia="仿宋" w:cs="仿宋"/>
                <w:sz w:val="24"/>
              </w:rPr>
            </w:pPr>
          </w:p>
        </w:tc>
        <w:tc>
          <w:tcPr>
            <w:tcW w:w="757" w:type="dxa"/>
            <w:vAlign w:val="center"/>
          </w:tcPr>
          <w:p w14:paraId="7BD45B98">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2" w:type="dxa"/>
            <w:vAlign w:val="center"/>
          </w:tcPr>
          <w:p w14:paraId="29AB056D">
            <w:pPr>
              <w:snapToGrid w:val="0"/>
              <w:spacing w:line="276" w:lineRule="auto"/>
              <w:rPr>
                <w:rFonts w:ascii="仿宋" w:hAnsi="仿宋" w:eastAsia="仿宋" w:cs="仿宋"/>
                <w:sz w:val="24"/>
              </w:rPr>
            </w:pPr>
          </w:p>
        </w:tc>
        <w:tc>
          <w:tcPr>
            <w:tcW w:w="1419" w:type="dxa"/>
            <w:vMerge w:val="continue"/>
            <w:vAlign w:val="center"/>
          </w:tcPr>
          <w:p w14:paraId="38B95F22">
            <w:pPr>
              <w:snapToGrid w:val="0"/>
              <w:spacing w:line="276" w:lineRule="auto"/>
              <w:rPr>
                <w:rFonts w:ascii="仿宋" w:hAnsi="仿宋" w:eastAsia="仿宋" w:cs="仿宋"/>
                <w:sz w:val="24"/>
              </w:rPr>
            </w:pPr>
          </w:p>
        </w:tc>
      </w:tr>
      <w:tr w14:paraId="7227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49AFD120">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2236C0B0">
            <w:pPr>
              <w:snapToGrid w:val="0"/>
              <w:spacing w:line="276" w:lineRule="auto"/>
              <w:rPr>
                <w:rFonts w:ascii="仿宋" w:hAnsi="仿宋" w:eastAsia="仿宋" w:cs="仿宋"/>
                <w:sz w:val="24"/>
              </w:rPr>
            </w:pPr>
          </w:p>
        </w:tc>
        <w:tc>
          <w:tcPr>
            <w:tcW w:w="1365" w:type="dxa"/>
            <w:vMerge w:val="restart"/>
            <w:vAlign w:val="center"/>
          </w:tcPr>
          <w:p w14:paraId="0CC74AB0">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10DC6A3A">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63" w:type="dxa"/>
            <w:vAlign w:val="center"/>
          </w:tcPr>
          <w:p w14:paraId="6C088D44">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9" w:type="dxa"/>
            <w:vAlign w:val="center"/>
          </w:tcPr>
          <w:p w14:paraId="29F36E9C">
            <w:pPr>
              <w:snapToGrid w:val="0"/>
              <w:spacing w:line="276" w:lineRule="auto"/>
              <w:rPr>
                <w:rFonts w:ascii="仿宋" w:hAnsi="仿宋" w:eastAsia="仿宋" w:cs="仿宋"/>
                <w:sz w:val="24"/>
              </w:rPr>
            </w:pPr>
          </w:p>
        </w:tc>
        <w:tc>
          <w:tcPr>
            <w:tcW w:w="1371" w:type="dxa"/>
            <w:gridSpan w:val="2"/>
            <w:vMerge w:val="restart"/>
            <w:vAlign w:val="center"/>
          </w:tcPr>
          <w:p w14:paraId="6EAB294C">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7351DE8D">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77D0D8DB">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2" w:type="dxa"/>
            <w:vAlign w:val="center"/>
          </w:tcPr>
          <w:p w14:paraId="34167288">
            <w:pPr>
              <w:snapToGrid w:val="0"/>
              <w:spacing w:line="276" w:lineRule="auto"/>
              <w:rPr>
                <w:rFonts w:ascii="仿宋" w:hAnsi="仿宋" w:eastAsia="仿宋" w:cs="仿宋"/>
                <w:sz w:val="24"/>
              </w:rPr>
            </w:pPr>
          </w:p>
        </w:tc>
        <w:tc>
          <w:tcPr>
            <w:tcW w:w="1419" w:type="dxa"/>
            <w:vMerge w:val="restart"/>
            <w:vAlign w:val="center"/>
          </w:tcPr>
          <w:p w14:paraId="2683C7B2">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4DFBA2FA">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r>
      <w:tr w14:paraId="6AC6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1C01866F">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58604B59">
            <w:pPr>
              <w:snapToGrid w:val="0"/>
              <w:spacing w:line="276" w:lineRule="auto"/>
              <w:rPr>
                <w:rFonts w:ascii="仿宋" w:hAnsi="仿宋" w:eastAsia="仿宋" w:cs="仿宋"/>
                <w:sz w:val="24"/>
              </w:rPr>
            </w:pPr>
          </w:p>
        </w:tc>
        <w:tc>
          <w:tcPr>
            <w:tcW w:w="1365" w:type="dxa"/>
            <w:vMerge w:val="continue"/>
            <w:vAlign w:val="center"/>
          </w:tcPr>
          <w:p w14:paraId="70471E7E">
            <w:pPr>
              <w:snapToGrid w:val="0"/>
              <w:spacing w:line="276" w:lineRule="auto"/>
              <w:rPr>
                <w:rFonts w:ascii="仿宋" w:hAnsi="仿宋" w:eastAsia="仿宋" w:cs="仿宋"/>
                <w:sz w:val="24"/>
              </w:rPr>
            </w:pPr>
          </w:p>
        </w:tc>
        <w:tc>
          <w:tcPr>
            <w:tcW w:w="763" w:type="dxa"/>
            <w:vAlign w:val="center"/>
          </w:tcPr>
          <w:p w14:paraId="380AF7B4">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9" w:type="dxa"/>
            <w:vAlign w:val="center"/>
          </w:tcPr>
          <w:p w14:paraId="0BCC0AB3">
            <w:pPr>
              <w:snapToGrid w:val="0"/>
              <w:spacing w:line="276" w:lineRule="auto"/>
              <w:rPr>
                <w:rFonts w:ascii="仿宋" w:hAnsi="仿宋" w:eastAsia="仿宋" w:cs="仿宋"/>
                <w:sz w:val="24"/>
              </w:rPr>
            </w:pPr>
          </w:p>
        </w:tc>
        <w:tc>
          <w:tcPr>
            <w:tcW w:w="1371" w:type="dxa"/>
            <w:gridSpan w:val="2"/>
            <w:vMerge w:val="continue"/>
            <w:vAlign w:val="center"/>
          </w:tcPr>
          <w:p w14:paraId="3C06B041">
            <w:pPr>
              <w:snapToGrid w:val="0"/>
              <w:spacing w:line="276" w:lineRule="auto"/>
              <w:rPr>
                <w:rFonts w:ascii="仿宋" w:hAnsi="仿宋" w:eastAsia="仿宋" w:cs="仿宋"/>
                <w:sz w:val="24"/>
              </w:rPr>
            </w:pPr>
          </w:p>
        </w:tc>
        <w:tc>
          <w:tcPr>
            <w:tcW w:w="757" w:type="dxa"/>
            <w:vAlign w:val="center"/>
          </w:tcPr>
          <w:p w14:paraId="158077AC">
            <w:pPr>
              <w:snapToGrid w:val="0"/>
              <w:spacing w:line="276" w:lineRule="auto"/>
              <w:rPr>
                <w:rFonts w:ascii="仿宋" w:hAnsi="仿宋" w:eastAsia="仿宋" w:cs="仿宋"/>
                <w:sz w:val="24"/>
              </w:rPr>
            </w:pPr>
            <w:r>
              <w:rPr>
                <w:rFonts w:hint="eastAsia" w:ascii="仿宋" w:hAnsi="仿宋" w:eastAsia="仿宋" w:cs="仿宋"/>
                <w:sz w:val="24"/>
              </w:rPr>
              <w:t>性别</w:t>
            </w:r>
          </w:p>
        </w:tc>
        <w:tc>
          <w:tcPr>
            <w:tcW w:w="992" w:type="dxa"/>
            <w:vAlign w:val="center"/>
          </w:tcPr>
          <w:p w14:paraId="7355ADCD">
            <w:pPr>
              <w:snapToGrid w:val="0"/>
              <w:spacing w:line="276" w:lineRule="auto"/>
              <w:rPr>
                <w:rFonts w:ascii="仿宋" w:hAnsi="仿宋" w:eastAsia="仿宋" w:cs="仿宋"/>
                <w:sz w:val="24"/>
              </w:rPr>
            </w:pPr>
          </w:p>
        </w:tc>
        <w:tc>
          <w:tcPr>
            <w:tcW w:w="1419" w:type="dxa"/>
            <w:vMerge w:val="continue"/>
            <w:vAlign w:val="center"/>
          </w:tcPr>
          <w:p w14:paraId="75332B85">
            <w:pPr>
              <w:snapToGrid w:val="0"/>
              <w:spacing w:line="276" w:lineRule="auto"/>
              <w:rPr>
                <w:rFonts w:ascii="仿宋" w:hAnsi="仿宋" w:eastAsia="仿宋" w:cs="仿宋"/>
                <w:sz w:val="24"/>
              </w:rPr>
            </w:pPr>
          </w:p>
        </w:tc>
      </w:tr>
      <w:tr w14:paraId="2614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4ADCB955">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4EDDAD03">
            <w:pPr>
              <w:snapToGrid w:val="0"/>
              <w:spacing w:line="276" w:lineRule="auto"/>
              <w:rPr>
                <w:rFonts w:ascii="仿宋" w:hAnsi="仿宋" w:eastAsia="仿宋" w:cs="仿宋"/>
                <w:sz w:val="24"/>
              </w:rPr>
            </w:pPr>
          </w:p>
        </w:tc>
        <w:tc>
          <w:tcPr>
            <w:tcW w:w="1365" w:type="dxa"/>
            <w:vMerge w:val="continue"/>
            <w:vAlign w:val="center"/>
          </w:tcPr>
          <w:p w14:paraId="333DC0B2">
            <w:pPr>
              <w:snapToGrid w:val="0"/>
              <w:spacing w:line="276" w:lineRule="auto"/>
              <w:rPr>
                <w:rFonts w:ascii="仿宋" w:hAnsi="仿宋" w:eastAsia="仿宋" w:cs="仿宋"/>
                <w:sz w:val="24"/>
              </w:rPr>
            </w:pPr>
          </w:p>
        </w:tc>
        <w:tc>
          <w:tcPr>
            <w:tcW w:w="763" w:type="dxa"/>
            <w:vAlign w:val="center"/>
          </w:tcPr>
          <w:p w14:paraId="03A29FA7">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9" w:type="dxa"/>
            <w:vAlign w:val="center"/>
          </w:tcPr>
          <w:p w14:paraId="099A4275">
            <w:pPr>
              <w:snapToGrid w:val="0"/>
              <w:spacing w:line="276" w:lineRule="auto"/>
              <w:rPr>
                <w:rFonts w:ascii="仿宋" w:hAnsi="仿宋" w:eastAsia="仿宋" w:cs="仿宋"/>
                <w:sz w:val="24"/>
              </w:rPr>
            </w:pPr>
          </w:p>
        </w:tc>
        <w:tc>
          <w:tcPr>
            <w:tcW w:w="1371" w:type="dxa"/>
            <w:gridSpan w:val="2"/>
            <w:vMerge w:val="continue"/>
            <w:vAlign w:val="center"/>
          </w:tcPr>
          <w:p w14:paraId="2D8E64A9">
            <w:pPr>
              <w:snapToGrid w:val="0"/>
              <w:spacing w:line="276" w:lineRule="auto"/>
              <w:rPr>
                <w:rFonts w:ascii="仿宋" w:hAnsi="仿宋" w:eastAsia="仿宋" w:cs="仿宋"/>
                <w:sz w:val="24"/>
              </w:rPr>
            </w:pPr>
          </w:p>
        </w:tc>
        <w:tc>
          <w:tcPr>
            <w:tcW w:w="757" w:type="dxa"/>
            <w:vAlign w:val="center"/>
          </w:tcPr>
          <w:p w14:paraId="2C1A29B7">
            <w:pPr>
              <w:snapToGrid w:val="0"/>
              <w:spacing w:line="276" w:lineRule="auto"/>
              <w:rPr>
                <w:rFonts w:ascii="仿宋" w:hAnsi="仿宋" w:eastAsia="仿宋" w:cs="仿宋"/>
                <w:sz w:val="24"/>
              </w:rPr>
            </w:pPr>
            <w:r>
              <w:rPr>
                <w:rFonts w:hint="eastAsia" w:ascii="仿宋" w:hAnsi="仿宋" w:eastAsia="仿宋" w:cs="仿宋"/>
                <w:sz w:val="24"/>
              </w:rPr>
              <w:t>学号</w:t>
            </w:r>
          </w:p>
        </w:tc>
        <w:tc>
          <w:tcPr>
            <w:tcW w:w="992" w:type="dxa"/>
            <w:vAlign w:val="center"/>
          </w:tcPr>
          <w:p w14:paraId="6592521C">
            <w:pPr>
              <w:snapToGrid w:val="0"/>
              <w:spacing w:line="276" w:lineRule="auto"/>
              <w:rPr>
                <w:rFonts w:ascii="仿宋" w:hAnsi="仿宋" w:eastAsia="仿宋" w:cs="仿宋"/>
                <w:sz w:val="24"/>
              </w:rPr>
            </w:pPr>
          </w:p>
        </w:tc>
        <w:tc>
          <w:tcPr>
            <w:tcW w:w="1419" w:type="dxa"/>
            <w:vMerge w:val="continue"/>
            <w:vAlign w:val="center"/>
          </w:tcPr>
          <w:p w14:paraId="5CE6A294">
            <w:pPr>
              <w:snapToGrid w:val="0"/>
              <w:spacing w:line="276" w:lineRule="auto"/>
              <w:rPr>
                <w:rFonts w:ascii="仿宋" w:hAnsi="仿宋" w:eastAsia="仿宋" w:cs="仿宋"/>
                <w:sz w:val="24"/>
              </w:rPr>
            </w:pPr>
          </w:p>
        </w:tc>
      </w:tr>
      <w:tr w14:paraId="3936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0394AAB4">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3047B0E7">
            <w:pPr>
              <w:snapToGrid w:val="0"/>
              <w:spacing w:line="276" w:lineRule="auto"/>
              <w:rPr>
                <w:rFonts w:ascii="仿宋" w:hAnsi="仿宋" w:eastAsia="仿宋" w:cs="仿宋"/>
                <w:sz w:val="24"/>
              </w:rPr>
            </w:pPr>
          </w:p>
        </w:tc>
        <w:tc>
          <w:tcPr>
            <w:tcW w:w="1365" w:type="dxa"/>
            <w:vAlign w:val="center"/>
          </w:tcPr>
          <w:p w14:paraId="3973530C">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4A61E96D">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63" w:type="dxa"/>
            <w:vAlign w:val="center"/>
          </w:tcPr>
          <w:p w14:paraId="7AA415D0">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9" w:type="dxa"/>
            <w:vAlign w:val="center"/>
          </w:tcPr>
          <w:p w14:paraId="0DF89E4B">
            <w:pPr>
              <w:snapToGrid w:val="0"/>
              <w:spacing w:line="276" w:lineRule="auto"/>
              <w:rPr>
                <w:rFonts w:ascii="仿宋" w:hAnsi="仿宋" w:eastAsia="仿宋" w:cs="仿宋"/>
                <w:sz w:val="24"/>
              </w:rPr>
            </w:pPr>
          </w:p>
        </w:tc>
        <w:tc>
          <w:tcPr>
            <w:tcW w:w="1371" w:type="dxa"/>
            <w:gridSpan w:val="2"/>
            <w:vAlign w:val="center"/>
          </w:tcPr>
          <w:p w14:paraId="257BF303">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04511F03">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50CC4C5A">
            <w:pPr>
              <w:snapToGrid w:val="0"/>
              <w:spacing w:line="276" w:lineRule="auto"/>
              <w:rPr>
                <w:rFonts w:ascii="仿宋" w:hAnsi="仿宋" w:eastAsia="仿宋" w:cs="仿宋"/>
                <w:sz w:val="24"/>
              </w:rPr>
            </w:pPr>
            <w:r>
              <w:rPr>
                <w:rFonts w:hint="eastAsia" w:ascii="仿宋" w:hAnsi="仿宋" w:eastAsia="仿宋" w:cs="仿宋"/>
                <w:sz w:val="24"/>
              </w:rPr>
              <w:t>姓名</w:t>
            </w:r>
          </w:p>
        </w:tc>
        <w:tc>
          <w:tcPr>
            <w:tcW w:w="992" w:type="dxa"/>
            <w:vAlign w:val="center"/>
          </w:tcPr>
          <w:p w14:paraId="2B1D5EDD">
            <w:pPr>
              <w:snapToGrid w:val="0"/>
              <w:spacing w:line="276" w:lineRule="auto"/>
              <w:rPr>
                <w:rFonts w:ascii="仿宋" w:hAnsi="仿宋" w:eastAsia="仿宋" w:cs="仿宋"/>
                <w:sz w:val="24"/>
              </w:rPr>
            </w:pPr>
          </w:p>
        </w:tc>
        <w:tc>
          <w:tcPr>
            <w:tcW w:w="1419" w:type="dxa"/>
            <w:vAlign w:val="center"/>
          </w:tcPr>
          <w:p w14:paraId="0F5B2225">
            <w:pPr>
              <w:snapToGrid w:val="0"/>
              <w:spacing w:line="276" w:lineRule="auto"/>
              <w:jc w:val="center"/>
              <w:rPr>
                <w:rFonts w:ascii="仿宋" w:hAnsi="仿宋" w:eastAsia="仿宋" w:cs="仿宋"/>
                <w:sz w:val="24"/>
              </w:rPr>
            </w:pPr>
            <w:r>
              <w:rPr>
                <w:rFonts w:hint="eastAsia" w:ascii="仿宋" w:hAnsi="仿宋" w:eastAsia="仿宋" w:cs="仿宋"/>
                <w:sz w:val="24"/>
              </w:rPr>
              <w:t>蓝底一寸近期</w:t>
            </w:r>
          </w:p>
          <w:p w14:paraId="1ED5268D">
            <w:pPr>
              <w:snapToGrid w:val="0"/>
              <w:spacing w:line="276" w:lineRule="auto"/>
              <w:jc w:val="center"/>
              <w:rPr>
                <w:rFonts w:ascii="仿宋" w:hAnsi="仿宋" w:eastAsia="仿宋" w:cs="仿宋"/>
                <w:sz w:val="24"/>
              </w:rPr>
            </w:pPr>
            <w:r>
              <w:rPr>
                <w:rFonts w:hint="eastAsia" w:ascii="仿宋" w:hAnsi="仿宋" w:eastAsia="仿宋" w:cs="仿宋"/>
                <w:sz w:val="24"/>
              </w:rPr>
              <w:t>电子免冠照片</w:t>
            </w:r>
          </w:p>
        </w:tc>
      </w:tr>
    </w:tbl>
    <w:p w14:paraId="73F1D5DC">
      <w:pPr>
        <w:rPr>
          <w:rFonts w:hint="eastAsia" w:ascii="仿宋" w:hAnsi="仿宋" w:eastAsia="仿宋" w:cs="仿宋"/>
          <w:b/>
          <w:bCs w:val="0"/>
          <w:i w:val="0"/>
          <w:color w:val="000000"/>
          <w:spacing w:val="0"/>
          <w:w w:val="100"/>
          <w:kern w:val="0"/>
          <w:sz w:val="28"/>
          <w:szCs w:val="28"/>
        </w:rPr>
      </w:pPr>
      <w:r>
        <w:rPr>
          <w:rFonts w:hint="eastAsia" w:ascii="仿宋" w:hAnsi="仿宋" w:eastAsia="仿宋" w:cs="仿宋"/>
          <w:b/>
          <w:bCs w:val="0"/>
          <w:i w:val="0"/>
          <w:color w:val="000000"/>
          <w:spacing w:val="0"/>
          <w:w w:val="100"/>
          <w:kern w:val="0"/>
          <w:sz w:val="28"/>
          <w:szCs w:val="28"/>
        </w:rPr>
        <w:br w:type="page"/>
      </w:r>
    </w:p>
    <w:p w14:paraId="7EEDE0D3">
      <w:pPr>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7664DD0D">
      <w:pPr>
        <w:widowControl/>
        <w:adjustRightInd w:val="0"/>
        <w:snapToGrid w:val="0"/>
        <w:spacing w:line="520" w:lineRule="exact"/>
        <w:ind w:firstLine="640" w:firstLineChars="200"/>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pacing w:val="-20"/>
          <w:sz w:val="36"/>
          <w:szCs w:val="36"/>
          <w:lang w:eastAsia="zh-CN"/>
        </w:rPr>
        <w:t>太原理工大学</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pacing w:val="-20"/>
          <w:sz w:val="36"/>
          <w:szCs w:val="36"/>
          <w:lang w:eastAsia="zh-CN"/>
        </w:rPr>
        <w:t>五育杯</w:t>
      </w:r>
      <w:r>
        <w:rPr>
          <w:rFonts w:hint="eastAsia" w:ascii="方正小标宋简体" w:hAnsi="方正小标宋简体" w:eastAsia="方正小标宋简体" w:cs="方正小标宋简体"/>
          <w:spacing w:val="-20"/>
          <w:sz w:val="36"/>
          <w:szCs w:val="36"/>
        </w:rPr>
        <w:t>”</w:t>
      </w:r>
      <w:r>
        <w:rPr>
          <w:rFonts w:hint="eastAsia" w:ascii="方正小标宋简体" w:hAnsi="方正小标宋简体" w:eastAsia="方正小标宋简体" w:cs="方正小标宋简体"/>
          <w:sz w:val="36"/>
          <w:szCs w:val="36"/>
          <w:lang w:val="en-US" w:eastAsia="zh-CN"/>
        </w:rPr>
        <w:t>乒乓球</w:t>
      </w:r>
      <w:r>
        <w:rPr>
          <w:rFonts w:hint="eastAsia" w:ascii="方正小标宋简体" w:hAnsi="方正小标宋简体" w:eastAsia="方正小标宋简体" w:cs="方正小标宋简体"/>
          <w:sz w:val="36"/>
          <w:szCs w:val="36"/>
        </w:rPr>
        <w:t>赛</w:t>
      </w:r>
      <w:r>
        <w:rPr>
          <w:rFonts w:hint="eastAsia" w:ascii="方正小标宋简体" w:hAnsi="方正小标宋简体" w:eastAsia="方正小标宋简体" w:cs="方正小标宋简体"/>
          <w:snapToGrid w:val="0"/>
          <w:sz w:val="36"/>
          <w:szCs w:val="36"/>
        </w:rPr>
        <w:t>安全责任声明书</w:t>
      </w:r>
    </w:p>
    <w:p w14:paraId="32A1E95A">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我(队)自愿参加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日至</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日举办的</w:t>
      </w:r>
      <w:r>
        <w:rPr>
          <w:rFonts w:hint="eastAsia" w:ascii="仿宋" w:hAnsi="仿宋" w:eastAsia="仿宋" w:cs="仿宋"/>
          <w:sz w:val="30"/>
          <w:szCs w:val="30"/>
          <w:lang w:eastAsia="zh-CN"/>
        </w:rPr>
        <w:t>太原理工大学</w:t>
      </w:r>
      <w:r>
        <w:rPr>
          <w:rFonts w:hint="eastAsia" w:ascii="仿宋" w:hAnsi="仿宋" w:eastAsia="仿宋" w:cs="仿宋"/>
          <w:sz w:val="30"/>
          <w:szCs w:val="30"/>
        </w:rPr>
        <w:t>“</w:t>
      </w:r>
      <w:r>
        <w:rPr>
          <w:rFonts w:hint="eastAsia" w:ascii="仿宋" w:hAnsi="仿宋" w:eastAsia="仿宋" w:cs="仿宋"/>
          <w:sz w:val="30"/>
          <w:szCs w:val="30"/>
          <w:lang w:eastAsia="zh-CN"/>
        </w:rPr>
        <w:t>五育杯</w:t>
      </w:r>
      <w:r>
        <w:rPr>
          <w:rFonts w:hint="eastAsia" w:ascii="仿宋" w:hAnsi="仿宋" w:eastAsia="仿宋" w:cs="仿宋"/>
          <w:sz w:val="30"/>
          <w:szCs w:val="30"/>
        </w:rPr>
        <w:t>”</w:t>
      </w:r>
      <w:r>
        <w:rPr>
          <w:rFonts w:hint="eastAsia" w:ascii="仿宋" w:hAnsi="仿宋" w:eastAsia="仿宋" w:cs="仿宋"/>
          <w:sz w:val="30"/>
          <w:szCs w:val="30"/>
          <w:lang w:val="en-US" w:eastAsia="zh-CN"/>
        </w:rPr>
        <w:t>乒乓球</w:t>
      </w:r>
      <w:r>
        <w:rPr>
          <w:rFonts w:hint="eastAsia" w:ascii="仿宋" w:hAnsi="仿宋" w:eastAsia="仿宋" w:cs="仿宋"/>
          <w:sz w:val="30"/>
          <w:szCs w:val="30"/>
        </w:rPr>
        <w:t>赛，现郑重承诺：</w:t>
      </w:r>
    </w:p>
    <w:p w14:paraId="1658BE21">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严格遵守赛事各项纪律规定。参赛者已符合竞赛规程规定的报名资格要求,在规定时间内按规程要求进行报名、报项,并提供相关证件资料。讲诚信,不弄虚作假、徇私舞弊、不使用兴奋剂,遵守组委会统一安排。</w:t>
      </w:r>
    </w:p>
    <w:p w14:paraId="0789F4DC">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二、准时报到参赛，遵守赛事活动中各项安排,不迟到、不早退,树立严格的时间观念。</w:t>
      </w:r>
    </w:p>
    <w:p w14:paraId="2762837E">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三、对参赛风险有充分认识，自愿参赛，对我队无民事行为能力人或限制民事行为能力人参加此次比赛已经过经监护人同意，并愿意承担风险。</w:t>
      </w:r>
      <w:r>
        <w:rPr>
          <w:rFonts w:hint="eastAsia" w:ascii="仿宋" w:hAnsi="仿宋" w:eastAsia="仿宋" w:cs="仿宋"/>
          <w:sz w:val="30"/>
          <w:szCs w:val="30"/>
          <w:lang w:val="en-US" w:eastAsia="zh-CN"/>
        </w:rPr>
        <w:t>本次比赛</w:t>
      </w:r>
      <w:r>
        <w:rPr>
          <w:rFonts w:hint="eastAsia" w:ascii="仿宋" w:hAnsi="仿宋" w:eastAsia="仿宋" w:cs="仿宋"/>
          <w:sz w:val="30"/>
          <w:szCs w:val="30"/>
        </w:rPr>
        <w:t>安全责任自负。</w:t>
      </w:r>
    </w:p>
    <w:p w14:paraId="319C317F">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四、比赛中尊重裁判，尊重对手，遵纪守法，文明参赛，有问题通过正当渠道反映。</w:t>
      </w:r>
    </w:p>
    <w:p w14:paraId="43B7E11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五、遵守社会公德,不损坏场地设施，不得影响和妨碍公共安全，不得在赛事活动中有违反社会公序良俗的言行。</w:t>
      </w:r>
    </w:p>
    <w:p w14:paraId="70B3755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六、赛事前、赛中、赛后及往返路途交通等一切安全责任自负，与举办方无关。</w:t>
      </w:r>
    </w:p>
    <w:p w14:paraId="3129D5A7">
      <w:pPr>
        <w:widowControl/>
        <w:adjustRightInd w:val="0"/>
        <w:snapToGrid w:val="0"/>
        <w:spacing w:line="520" w:lineRule="exact"/>
        <w:ind w:firstLine="552" w:firstLineChars="200"/>
        <w:rPr>
          <w:rFonts w:hint="eastAsia" w:ascii="仿宋" w:hAnsi="仿宋" w:eastAsia="仿宋" w:cs="仿宋"/>
          <w:spacing w:val="-12"/>
          <w:sz w:val="30"/>
          <w:szCs w:val="30"/>
        </w:rPr>
      </w:pPr>
      <w:r>
        <w:rPr>
          <w:rFonts w:hint="eastAsia" w:ascii="仿宋" w:hAnsi="仿宋" w:eastAsia="仿宋" w:cs="仿宋"/>
          <w:spacing w:val="-12"/>
          <w:sz w:val="30"/>
          <w:szCs w:val="30"/>
          <w:lang w:val="en-US" w:eastAsia="zh-CN"/>
        </w:rPr>
        <w:t>七、</w:t>
      </w:r>
      <w:r>
        <w:rPr>
          <w:rFonts w:hint="eastAsia" w:ascii="仿宋" w:hAnsi="仿宋" w:eastAsia="仿宋" w:cs="仿宋"/>
          <w:spacing w:val="-12"/>
          <w:sz w:val="30"/>
          <w:szCs w:val="30"/>
        </w:rPr>
        <w:t>解释权归主承办方所有。</w:t>
      </w:r>
    </w:p>
    <w:p w14:paraId="49332E19">
      <w:pPr>
        <w:widowControl/>
        <w:adjustRightInd w:val="0"/>
        <w:snapToGrid w:val="0"/>
        <w:spacing w:line="520" w:lineRule="exact"/>
        <w:ind w:firstLine="552" w:firstLineChars="200"/>
        <w:rPr>
          <w:rFonts w:hint="eastAsia" w:ascii="仿宋" w:hAnsi="仿宋" w:eastAsia="仿宋" w:cs="仿宋"/>
          <w:spacing w:val="-12"/>
          <w:sz w:val="30"/>
          <w:szCs w:val="30"/>
        </w:rPr>
      </w:pPr>
    </w:p>
    <w:p w14:paraId="3E6F5661">
      <w:pPr>
        <w:widowControl/>
        <w:wordWrap w:val="0"/>
        <w:adjustRightInd w:val="0"/>
        <w:snapToGrid w:val="0"/>
        <w:spacing w:line="520" w:lineRule="exact"/>
        <w:ind w:firstLine="2700" w:firstLineChars="900"/>
        <w:jc w:val="right"/>
        <w:rPr>
          <w:rFonts w:hint="eastAsia" w:ascii="仿宋" w:hAnsi="仿宋" w:eastAsia="仿宋" w:cs="仿宋"/>
          <w:sz w:val="30"/>
          <w:szCs w:val="30"/>
          <w:lang w:val="en-US" w:eastAsia="zh-CN"/>
        </w:rPr>
      </w:pPr>
      <w:r>
        <w:rPr>
          <w:rFonts w:hint="eastAsia" w:ascii="仿宋" w:hAnsi="仿宋" w:eastAsia="仿宋" w:cs="仿宋"/>
          <w:sz w:val="30"/>
          <w:szCs w:val="30"/>
        </w:rPr>
        <w:t>承诺人（公章）：</w:t>
      </w:r>
      <w:r>
        <w:rPr>
          <w:rFonts w:hint="eastAsia" w:ascii="仿宋" w:hAnsi="仿宋" w:eastAsia="仿宋" w:cs="仿宋"/>
          <w:sz w:val="30"/>
          <w:szCs w:val="30"/>
          <w:lang w:val="en-US" w:eastAsia="zh-CN"/>
        </w:rPr>
        <w:t xml:space="preserve">          </w:t>
      </w:r>
    </w:p>
    <w:p w14:paraId="7EE887FB">
      <w:pPr>
        <w:widowControl/>
        <w:wordWrap w:val="0"/>
        <w:adjustRightInd w:val="0"/>
        <w:snapToGrid w:val="0"/>
        <w:spacing w:line="52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rPr>
        <w:t>领队、教练（签字按手印）：</w:t>
      </w:r>
      <w:r>
        <w:rPr>
          <w:rFonts w:hint="eastAsia" w:ascii="仿宋" w:hAnsi="仿宋" w:eastAsia="仿宋" w:cs="仿宋"/>
          <w:sz w:val="30"/>
          <w:szCs w:val="30"/>
          <w:lang w:val="en-US" w:eastAsia="zh-CN"/>
        </w:rPr>
        <w:t xml:space="preserve">          </w:t>
      </w:r>
    </w:p>
    <w:p w14:paraId="6A3A5994">
      <w:pPr>
        <w:widowControl/>
        <w:adjustRightInd w:val="0"/>
        <w:snapToGrid w:val="0"/>
        <w:spacing w:line="520" w:lineRule="exact"/>
        <w:ind w:firstLine="3000" w:firstLineChars="1000"/>
        <w:jc w:val="right"/>
        <w:rPr>
          <w:rFonts w:hint="eastAsia" w:ascii="仿宋" w:hAnsi="仿宋" w:eastAsia="仿宋" w:cs="仿宋"/>
          <w:sz w:val="30"/>
          <w:szCs w:val="30"/>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14:paraId="4C06F42A">
      <w:pPr>
        <w:rPr>
          <w:rFonts w:ascii="宋体" w:hAnsi="宋体" w:cs="宋体"/>
        </w:rPr>
      </w:pPr>
    </w:p>
    <w:p w14:paraId="29C6F88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0" w:firstLineChars="2000"/>
        <w:jc w:val="both"/>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C99684C-A13F-48F9-9CE1-10E07CEEFEA6}"/>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4F9E1062-8483-438F-931B-9004AD6EB0CD}"/>
  </w:font>
  <w:font w:name="仿宋_GB2312">
    <w:panose1 w:val="02010609030101010101"/>
    <w:charset w:val="86"/>
    <w:family w:val="modern"/>
    <w:pitch w:val="default"/>
    <w:sig w:usb0="00000001" w:usb1="080E0000" w:usb2="00000000" w:usb3="00000000" w:csb0="00040000" w:csb1="00000000"/>
    <w:embedRegular r:id="rId3" w:fontKey="{35E81216-CFFB-4A69-98C6-C79B350E6C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5C6D9"/>
    <w:multiLevelType w:val="singleLevel"/>
    <w:tmpl w:val="E7C5C6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GM1MzkyNDNmYjhjMDlhNzA1NTEzNjZjZjczY2QifQ=="/>
  </w:docVars>
  <w:rsids>
    <w:rsidRoot w:val="FFFE3966"/>
    <w:rsid w:val="00C14305"/>
    <w:rsid w:val="01633E9B"/>
    <w:rsid w:val="033914BC"/>
    <w:rsid w:val="07363000"/>
    <w:rsid w:val="0AF12517"/>
    <w:rsid w:val="180F222F"/>
    <w:rsid w:val="18492638"/>
    <w:rsid w:val="19324427"/>
    <w:rsid w:val="1BE31A78"/>
    <w:rsid w:val="1C843CEA"/>
    <w:rsid w:val="1CD2257E"/>
    <w:rsid w:val="1D746DCC"/>
    <w:rsid w:val="21181EF8"/>
    <w:rsid w:val="22586C06"/>
    <w:rsid w:val="247C6354"/>
    <w:rsid w:val="26492DAF"/>
    <w:rsid w:val="2B8E7BE2"/>
    <w:rsid w:val="30DE29C7"/>
    <w:rsid w:val="31842D9D"/>
    <w:rsid w:val="34190265"/>
    <w:rsid w:val="3CFC0724"/>
    <w:rsid w:val="4329772D"/>
    <w:rsid w:val="43C6583D"/>
    <w:rsid w:val="47D4159B"/>
    <w:rsid w:val="4A1C4E2C"/>
    <w:rsid w:val="532272D6"/>
    <w:rsid w:val="568354F5"/>
    <w:rsid w:val="56AD4B11"/>
    <w:rsid w:val="5B7C051D"/>
    <w:rsid w:val="618B5A4F"/>
    <w:rsid w:val="61C33708"/>
    <w:rsid w:val="62663CF5"/>
    <w:rsid w:val="646FCB65"/>
    <w:rsid w:val="648669A1"/>
    <w:rsid w:val="669D625C"/>
    <w:rsid w:val="6AF00A8F"/>
    <w:rsid w:val="6C491F9F"/>
    <w:rsid w:val="711D243B"/>
    <w:rsid w:val="769069E4"/>
    <w:rsid w:val="77856DC3"/>
    <w:rsid w:val="790D3D4C"/>
    <w:rsid w:val="7A9D6BAD"/>
    <w:rsid w:val="7B634B5E"/>
    <w:rsid w:val="7B9C242C"/>
    <w:rsid w:val="7CC421DF"/>
    <w:rsid w:val="CF53A95E"/>
    <w:rsid w:val="FFBF8A5D"/>
    <w:rsid w:val="FFFE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widowControl w:val="0"/>
      <w:spacing w:before="100" w:beforeAutospacing="1" w:after="100" w:afterAutospacing="1"/>
      <w:ind w:left="0" w:right="0"/>
      <w:jc w:val="left"/>
    </w:pPr>
    <w:rPr>
      <w:rFonts w:ascii="宋体" w:hAnsi="宋体" w:eastAsia="宋体" w:cs="宋体"/>
      <w:kern w:val="0"/>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basedOn w:val="1"/>
    <w:autoRedefine/>
    <w:qFormat/>
    <w:uiPriority w:val="0"/>
    <w:pPr>
      <w:widowControl/>
      <w:jc w:val="left"/>
    </w:pPr>
    <w:rPr>
      <w:rFonts w:ascii="宋体" w:hAnsi="宋体"/>
      <w:color w:val="000000"/>
      <w:sz w:val="24"/>
    </w:rPr>
  </w:style>
  <w:style w:type="character" w:customStyle="1" w:styleId="8">
    <w:name w:val="font11"/>
    <w:basedOn w:val="6"/>
    <w:autoRedefine/>
    <w:qFormat/>
    <w:uiPriority w:val="0"/>
    <w:rPr>
      <w:rFonts w:hint="eastAsia" w:ascii="仿宋" w:hAnsi="仿宋" w:eastAsia="仿宋" w:cs="仿宋"/>
      <w:color w:val="000000"/>
      <w:sz w:val="24"/>
      <w:szCs w:val="24"/>
      <w:u w:val="none"/>
    </w:rPr>
  </w:style>
  <w:style w:type="character" w:customStyle="1" w:styleId="9">
    <w:name w:val="font21"/>
    <w:basedOn w:val="6"/>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3048</Words>
  <Characters>3330</Characters>
  <Lines>0</Lines>
  <Paragraphs>0</Paragraphs>
  <TotalTime>0</TotalTime>
  <ScaleCrop>false</ScaleCrop>
  <LinksUpToDate>false</LinksUpToDate>
  <CharactersWithSpaces>3434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2023-10-08T17:17:00Z</dcterms:created>
  <dc:creator>WPS_423114961</dc:creator>
  <cp:lastModifiedBy>译晟</cp:lastModifiedBy>
  <cp:lastPrinted>2023-10-08T01:31:00Z</cp:lastPrinted>
  <dcterms:modified xsi:type="dcterms:W3CDTF">2025-03-12T07:36:08Z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731772ABF9A747F894BDAF1DFA642BD9_13</vt:lpwstr>
  </property>
  <property fmtid="{D5CDD505-2E9C-101B-9397-08002B2CF9AE}" pid="4" name="KSOTemplateDocerSaveRecord">
    <vt:lpwstr>eyJoZGlkIjoiMjJhYTQ0OGI5NTY1MzA3NzcxZWUwMTg2OTE5ZmJlZjYiLCJ1c2VySWQiOiIxOTU3ODA5OTIifQ==</vt:lpwstr>
  </property>
</Properties>
</file>